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D50F5B" w14:textId="77777777" w:rsidR="00501DC0" w:rsidRDefault="00F84C2A" w:rsidP="006219C9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291D0A">
        <w:rPr>
          <w:rFonts w:asciiTheme="minorHAnsi" w:hAnsiTheme="minorHAnsi" w:cstheme="minorHAnsi"/>
          <w:sz w:val="22"/>
          <w:szCs w:val="22"/>
        </w:rPr>
        <w:t xml:space="preserve">Please rate how confident you are that you can do the following things at present, despite the pain. To indicate your answer </w:t>
      </w:r>
      <w:r w:rsidR="00501DC0">
        <w:rPr>
          <w:rFonts w:asciiTheme="minorHAnsi" w:hAnsiTheme="minorHAnsi" w:cstheme="minorHAnsi"/>
          <w:sz w:val="22"/>
          <w:szCs w:val="22"/>
        </w:rPr>
        <w:t>mark</w:t>
      </w:r>
      <w:r w:rsidRPr="00291D0A">
        <w:rPr>
          <w:rFonts w:asciiTheme="minorHAnsi" w:hAnsiTheme="minorHAnsi" w:cstheme="minorHAnsi"/>
          <w:sz w:val="22"/>
          <w:szCs w:val="22"/>
        </w:rPr>
        <w:t xml:space="preserve"> one of the numbers on the scale under each item, where 0 = not at all confident and 6 = completely confident. </w:t>
      </w:r>
    </w:p>
    <w:p w14:paraId="402C2758" w14:textId="4C76562E" w:rsidR="006219C9" w:rsidRPr="006219C9" w:rsidRDefault="006219C9" w:rsidP="006219C9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6219C9">
        <w:rPr>
          <w:rFonts w:asciiTheme="minorHAnsi" w:hAnsiTheme="minorHAnsi" w:cstheme="minorHAnsi"/>
          <w:sz w:val="22"/>
          <w:szCs w:val="22"/>
        </w:rPr>
        <w:t>Remember, this questionnaire is not asking whether o</w:t>
      </w:r>
      <w:r w:rsidR="00A30E1E" w:rsidRPr="00291D0A">
        <w:rPr>
          <w:rFonts w:asciiTheme="minorHAnsi" w:hAnsiTheme="minorHAnsi" w:cstheme="minorHAnsi"/>
          <w:sz w:val="22"/>
          <w:szCs w:val="22"/>
        </w:rPr>
        <w:t>r</w:t>
      </w:r>
      <w:r w:rsidRPr="006219C9">
        <w:rPr>
          <w:rFonts w:asciiTheme="minorHAnsi" w:hAnsiTheme="minorHAnsi" w:cstheme="minorHAnsi"/>
          <w:sz w:val="22"/>
          <w:szCs w:val="22"/>
        </w:rPr>
        <w:t xml:space="preserve"> not you have been doing these things, but rather how confident you are that you can do them at present, despite the pain. </w:t>
      </w:r>
    </w:p>
    <w:p w14:paraId="013009B5" w14:textId="0957015A" w:rsidR="006219C9" w:rsidRPr="00291D0A" w:rsidRDefault="00FF02A6" w:rsidP="006219C9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</w:t>
      </w:r>
      <w:r w:rsidR="006219C9" w:rsidRPr="00291D0A">
        <w:rPr>
          <w:rFonts w:asciiTheme="minorHAnsi" w:hAnsiTheme="minorHAnsi" w:cstheme="minorHAnsi"/>
          <w:sz w:val="22"/>
          <w:szCs w:val="22"/>
        </w:rPr>
        <w:t>. I can do some form of work, despite the p</w:t>
      </w:r>
      <w:r w:rsidR="00480A8C">
        <w:rPr>
          <w:rFonts w:asciiTheme="minorHAnsi" w:hAnsiTheme="minorHAnsi" w:cstheme="minorHAnsi"/>
          <w:sz w:val="22"/>
          <w:szCs w:val="22"/>
        </w:rPr>
        <w:t>ain. (“work” includes housework and</w:t>
      </w:r>
      <w:r w:rsidR="006219C9" w:rsidRPr="00291D0A">
        <w:rPr>
          <w:rFonts w:asciiTheme="minorHAnsi" w:hAnsiTheme="minorHAnsi" w:cstheme="minorHAnsi"/>
          <w:sz w:val="22"/>
          <w:szCs w:val="22"/>
        </w:rPr>
        <w:t xml:space="preserve"> paid and unpaid work). </w:t>
      </w:r>
    </w:p>
    <w:p w14:paraId="78FC6351" w14:textId="5E746756" w:rsidR="006219C9" w:rsidRPr="00291D0A" w:rsidRDefault="006219C9" w:rsidP="00501DC0">
      <w:pPr>
        <w:pStyle w:val="NormalWeb"/>
        <w:ind w:left="720"/>
        <w:rPr>
          <w:rFonts w:asciiTheme="minorHAnsi" w:hAnsiTheme="minorHAnsi" w:cstheme="minorHAnsi"/>
          <w:sz w:val="22"/>
          <w:szCs w:val="22"/>
        </w:rPr>
      </w:pPr>
      <w:r w:rsidRPr="00291D0A">
        <w:rPr>
          <w:rFonts w:asciiTheme="minorHAnsi" w:hAnsiTheme="minorHAnsi" w:cstheme="minorHAnsi"/>
          <w:sz w:val="22"/>
          <w:szCs w:val="22"/>
        </w:rPr>
        <w:t>_0. Not at all Confident</w:t>
      </w:r>
      <w:r w:rsidRPr="00291D0A">
        <w:rPr>
          <w:rFonts w:asciiTheme="minorHAnsi" w:hAnsiTheme="minorHAnsi" w:cstheme="minorHAnsi"/>
          <w:sz w:val="22"/>
          <w:szCs w:val="22"/>
        </w:rPr>
        <w:tab/>
        <w:t>_1.</w:t>
      </w:r>
      <w:r w:rsidRPr="00291D0A">
        <w:rPr>
          <w:rFonts w:asciiTheme="minorHAnsi" w:hAnsiTheme="minorHAnsi" w:cstheme="minorHAnsi"/>
          <w:sz w:val="22"/>
          <w:szCs w:val="22"/>
        </w:rPr>
        <w:tab/>
        <w:t xml:space="preserve">_2. </w:t>
      </w:r>
      <w:r w:rsidRPr="00291D0A">
        <w:rPr>
          <w:rFonts w:asciiTheme="minorHAnsi" w:hAnsiTheme="minorHAnsi" w:cstheme="minorHAnsi"/>
          <w:sz w:val="22"/>
          <w:szCs w:val="22"/>
        </w:rPr>
        <w:tab/>
        <w:t xml:space="preserve">_3. </w:t>
      </w:r>
      <w:r w:rsidRPr="00291D0A">
        <w:rPr>
          <w:rFonts w:asciiTheme="minorHAnsi" w:hAnsiTheme="minorHAnsi" w:cstheme="minorHAnsi"/>
          <w:sz w:val="22"/>
          <w:szCs w:val="22"/>
        </w:rPr>
        <w:tab/>
        <w:t xml:space="preserve">_4. </w:t>
      </w:r>
      <w:r w:rsidRPr="00291D0A">
        <w:rPr>
          <w:rFonts w:asciiTheme="minorHAnsi" w:hAnsiTheme="minorHAnsi" w:cstheme="minorHAnsi"/>
          <w:sz w:val="22"/>
          <w:szCs w:val="22"/>
        </w:rPr>
        <w:tab/>
        <w:t>_5.</w:t>
      </w:r>
      <w:r w:rsidRPr="00291D0A">
        <w:rPr>
          <w:rFonts w:asciiTheme="minorHAnsi" w:hAnsiTheme="minorHAnsi" w:cstheme="minorHAnsi"/>
          <w:sz w:val="22"/>
          <w:szCs w:val="22"/>
        </w:rPr>
        <w:tab/>
        <w:t>_6. Completely confident</w:t>
      </w:r>
    </w:p>
    <w:p w14:paraId="78EE726E" w14:textId="47A98331" w:rsidR="006219C9" w:rsidRPr="00291D0A" w:rsidRDefault="00FF02A6" w:rsidP="006219C9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</w:t>
      </w:r>
      <w:r w:rsidR="006219C9" w:rsidRPr="00291D0A">
        <w:rPr>
          <w:rFonts w:asciiTheme="minorHAnsi" w:hAnsiTheme="minorHAnsi" w:cstheme="minorHAnsi"/>
          <w:sz w:val="22"/>
          <w:szCs w:val="22"/>
        </w:rPr>
        <w:t xml:space="preserve">. I can live a normal lifestyle, despite the pain. </w:t>
      </w:r>
    </w:p>
    <w:p w14:paraId="36AF2057" w14:textId="065BD4C2" w:rsidR="006219C9" w:rsidRPr="00291D0A" w:rsidRDefault="006219C9" w:rsidP="00501DC0">
      <w:pPr>
        <w:pStyle w:val="NormalWeb"/>
        <w:ind w:left="720"/>
        <w:rPr>
          <w:rFonts w:asciiTheme="minorHAnsi" w:hAnsiTheme="minorHAnsi" w:cstheme="minorHAnsi"/>
          <w:sz w:val="22"/>
          <w:szCs w:val="22"/>
        </w:rPr>
      </w:pPr>
      <w:r w:rsidRPr="00291D0A">
        <w:rPr>
          <w:rFonts w:asciiTheme="minorHAnsi" w:hAnsiTheme="minorHAnsi" w:cstheme="minorHAnsi"/>
          <w:sz w:val="22"/>
          <w:szCs w:val="22"/>
        </w:rPr>
        <w:t>_0. Not at all Confident</w:t>
      </w:r>
      <w:r w:rsidRPr="00291D0A">
        <w:rPr>
          <w:rFonts w:asciiTheme="minorHAnsi" w:hAnsiTheme="minorHAnsi" w:cstheme="minorHAnsi"/>
          <w:sz w:val="22"/>
          <w:szCs w:val="22"/>
        </w:rPr>
        <w:tab/>
        <w:t>_1.</w:t>
      </w:r>
      <w:r w:rsidRPr="00291D0A">
        <w:rPr>
          <w:rFonts w:asciiTheme="minorHAnsi" w:hAnsiTheme="minorHAnsi" w:cstheme="minorHAnsi"/>
          <w:sz w:val="22"/>
          <w:szCs w:val="22"/>
        </w:rPr>
        <w:tab/>
        <w:t xml:space="preserve">_2. </w:t>
      </w:r>
      <w:r w:rsidRPr="00291D0A">
        <w:rPr>
          <w:rFonts w:asciiTheme="minorHAnsi" w:hAnsiTheme="minorHAnsi" w:cstheme="minorHAnsi"/>
          <w:sz w:val="22"/>
          <w:szCs w:val="22"/>
        </w:rPr>
        <w:tab/>
        <w:t xml:space="preserve">_3. </w:t>
      </w:r>
      <w:r w:rsidRPr="00291D0A">
        <w:rPr>
          <w:rFonts w:asciiTheme="minorHAnsi" w:hAnsiTheme="minorHAnsi" w:cstheme="minorHAnsi"/>
          <w:sz w:val="22"/>
          <w:szCs w:val="22"/>
        </w:rPr>
        <w:tab/>
        <w:t xml:space="preserve">_4. </w:t>
      </w:r>
      <w:r w:rsidRPr="00291D0A">
        <w:rPr>
          <w:rFonts w:asciiTheme="minorHAnsi" w:hAnsiTheme="minorHAnsi" w:cstheme="minorHAnsi"/>
          <w:sz w:val="22"/>
          <w:szCs w:val="22"/>
        </w:rPr>
        <w:tab/>
        <w:t>_5.</w:t>
      </w:r>
      <w:r w:rsidRPr="00291D0A">
        <w:rPr>
          <w:rFonts w:asciiTheme="minorHAnsi" w:hAnsiTheme="minorHAnsi" w:cstheme="minorHAnsi"/>
          <w:sz w:val="22"/>
          <w:szCs w:val="22"/>
        </w:rPr>
        <w:tab/>
        <w:t>_6. Completely confident</w:t>
      </w:r>
    </w:p>
    <w:p w14:paraId="446D8F1A" w14:textId="77777777" w:rsidR="00501DC0" w:rsidRDefault="00501DC0" w:rsidP="006219C9">
      <w:pPr>
        <w:pStyle w:val="NormalWeb"/>
        <w:rPr>
          <w:rFonts w:asciiTheme="minorHAnsi" w:hAnsiTheme="minorHAnsi" w:cstheme="minorHAnsi"/>
          <w:bCs/>
          <w:sz w:val="22"/>
          <w:szCs w:val="22"/>
        </w:rPr>
      </w:pPr>
    </w:p>
    <w:p w14:paraId="11AFF6B6" w14:textId="7A7DBAA0" w:rsidR="00501DC0" w:rsidRDefault="00B6082F" w:rsidP="006219C9">
      <w:pPr>
        <w:pStyle w:val="NormalWeb"/>
        <w:rPr>
          <w:rFonts w:asciiTheme="minorHAnsi" w:hAnsiTheme="minorHAnsi" w:cstheme="minorHAnsi"/>
          <w:bCs/>
          <w:sz w:val="22"/>
          <w:szCs w:val="22"/>
        </w:rPr>
      </w:pPr>
      <w:r w:rsidRPr="00291D0A">
        <w:rPr>
          <w:rFonts w:asciiTheme="minorHAnsi" w:hAnsiTheme="minorHAnsi" w:cstheme="minorHAnsi"/>
          <w:bCs/>
          <w:sz w:val="22"/>
          <w:szCs w:val="22"/>
        </w:rPr>
        <w:t xml:space="preserve">Notes: </w:t>
      </w:r>
    </w:p>
    <w:p w14:paraId="7ECE2CCC" w14:textId="5CF9DB22" w:rsidR="00B6082F" w:rsidRPr="00291D0A" w:rsidRDefault="00FF02A6" w:rsidP="006219C9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Interpretation guide - A person with a </w:t>
      </w:r>
      <w:r w:rsidR="00501DC0">
        <w:rPr>
          <w:rFonts w:asciiTheme="minorHAnsi" w:hAnsiTheme="minorHAnsi" w:cstheme="minorHAnsi"/>
          <w:bCs/>
          <w:sz w:val="22"/>
          <w:szCs w:val="22"/>
        </w:rPr>
        <w:t xml:space="preserve">total </w:t>
      </w:r>
      <w:r>
        <w:rPr>
          <w:rFonts w:asciiTheme="minorHAnsi" w:hAnsiTheme="minorHAnsi" w:cstheme="minorHAnsi"/>
          <w:bCs/>
          <w:sz w:val="22"/>
          <w:szCs w:val="22"/>
        </w:rPr>
        <w:t xml:space="preserve">score of 5 or less might be considered in need of help with their confidence in functioning in the presence of their pain. A score of 8 or higher reflects a desirable level of pain self-efficacy or confidence in functioning in the presence of pain. </w:t>
      </w:r>
    </w:p>
    <w:p w14:paraId="398E1D72" w14:textId="77777777" w:rsidR="00501DC0" w:rsidRDefault="00501DC0" w:rsidP="00501DC0">
      <w:pPr>
        <w:pStyle w:val="NormalWeb"/>
        <w:rPr>
          <w:rFonts w:asciiTheme="minorHAnsi" w:hAnsiTheme="minorHAnsi" w:cstheme="minorHAnsi"/>
          <w:sz w:val="22"/>
          <w:szCs w:val="22"/>
        </w:rPr>
      </w:pPr>
    </w:p>
    <w:p w14:paraId="2E565E98" w14:textId="5395EC11" w:rsidR="00501DC0" w:rsidRDefault="00501DC0" w:rsidP="00501DC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501DC0">
        <w:rPr>
          <w:rFonts w:asciiTheme="minorHAnsi" w:hAnsiTheme="minorHAnsi" w:cstheme="minorHAnsi"/>
          <w:sz w:val="22"/>
          <w:szCs w:val="22"/>
        </w:rPr>
        <w:t>Reference</w:t>
      </w:r>
    </w:p>
    <w:p w14:paraId="1801FD72" w14:textId="51792D6B" w:rsidR="00501DC0" w:rsidRPr="00501DC0" w:rsidRDefault="00501DC0" w:rsidP="00501DC0">
      <w:pPr>
        <w:pStyle w:val="NormalWeb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501DC0">
        <w:rPr>
          <w:rFonts w:asciiTheme="minorHAnsi" w:hAnsiTheme="minorHAnsi" w:cstheme="minorHAnsi"/>
          <w:sz w:val="22"/>
          <w:szCs w:val="22"/>
        </w:rPr>
        <w:t xml:space="preserve">Nicholas MK, McGuire BE, </w:t>
      </w:r>
      <w:proofErr w:type="spellStart"/>
      <w:r w:rsidRPr="00501DC0">
        <w:rPr>
          <w:rFonts w:asciiTheme="minorHAnsi" w:hAnsiTheme="minorHAnsi" w:cstheme="minorHAnsi"/>
          <w:sz w:val="22"/>
          <w:szCs w:val="22"/>
        </w:rPr>
        <w:t>Asghari</w:t>
      </w:r>
      <w:proofErr w:type="spellEnd"/>
      <w:r w:rsidRPr="00501DC0">
        <w:rPr>
          <w:rFonts w:asciiTheme="minorHAnsi" w:hAnsiTheme="minorHAnsi" w:cstheme="minorHAnsi"/>
          <w:sz w:val="22"/>
          <w:szCs w:val="22"/>
        </w:rPr>
        <w:t xml:space="preserve"> A. A 2-item short form of the Pain Self-efficacy Questionnaire: development and psychometric evaluation of PSEQ-2. </w:t>
      </w:r>
      <w:r w:rsidRPr="00501DC0">
        <w:rPr>
          <w:rFonts w:asciiTheme="minorHAnsi" w:hAnsiTheme="minorHAnsi" w:cstheme="minorHAnsi"/>
          <w:i/>
          <w:sz w:val="22"/>
          <w:szCs w:val="22"/>
        </w:rPr>
        <w:t>J Pain</w:t>
      </w:r>
      <w:r w:rsidRPr="00501DC0">
        <w:rPr>
          <w:rFonts w:asciiTheme="minorHAnsi" w:hAnsiTheme="minorHAnsi" w:cstheme="minorHAnsi"/>
          <w:sz w:val="22"/>
          <w:szCs w:val="22"/>
        </w:rPr>
        <w:t xml:space="preserve">. 2015 Feb;16(2):153-63. </w:t>
      </w:r>
      <w:proofErr w:type="spellStart"/>
      <w:r w:rsidRPr="00501DC0">
        <w:rPr>
          <w:rFonts w:asciiTheme="minorHAnsi" w:hAnsiTheme="minorHAnsi" w:cstheme="minorHAnsi"/>
          <w:sz w:val="22"/>
          <w:szCs w:val="22"/>
        </w:rPr>
        <w:t>doi</w:t>
      </w:r>
      <w:proofErr w:type="spellEnd"/>
      <w:r w:rsidRPr="00501DC0">
        <w:rPr>
          <w:rFonts w:asciiTheme="minorHAnsi" w:hAnsiTheme="minorHAnsi" w:cstheme="minorHAnsi"/>
          <w:sz w:val="22"/>
          <w:szCs w:val="22"/>
        </w:rPr>
        <w:t xml:space="preserve">: 10.1016/j.jpain.2014.11.002. </w:t>
      </w:r>
      <w:proofErr w:type="spellStart"/>
      <w:r w:rsidRPr="00501DC0">
        <w:rPr>
          <w:rFonts w:asciiTheme="minorHAnsi" w:hAnsiTheme="minorHAnsi" w:cstheme="minorHAnsi"/>
          <w:sz w:val="22"/>
          <w:szCs w:val="22"/>
        </w:rPr>
        <w:t>Epub</w:t>
      </w:r>
      <w:proofErr w:type="spellEnd"/>
      <w:r w:rsidRPr="00501DC0">
        <w:rPr>
          <w:rFonts w:asciiTheme="minorHAnsi" w:hAnsiTheme="minorHAnsi" w:cstheme="minorHAnsi"/>
          <w:sz w:val="22"/>
          <w:szCs w:val="22"/>
        </w:rPr>
        <w:t xml:space="preserve"> 2014 Nov 14. PMID: 25463701.</w:t>
      </w:r>
    </w:p>
    <w:p w14:paraId="3785A2F5" w14:textId="425F59EE" w:rsidR="00B6082F" w:rsidRPr="00501DC0" w:rsidRDefault="00501DC0" w:rsidP="00501DC0">
      <w:pPr>
        <w:pStyle w:val="NormalWeb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proofErr w:type="spellStart"/>
      <w:r w:rsidRPr="00501DC0">
        <w:rPr>
          <w:rFonts w:asciiTheme="minorHAnsi" w:hAnsiTheme="minorHAnsi" w:cstheme="minorHAnsi"/>
          <w:sz w:val="22"/>
          <w:szCs w:val="22"/>
        </w:rPr>
        <w:t>Briet</w:t>
      </w:r>
      <w:proofErr w:type="spellEnd"/>
      <w:r w:rsidRPr="00501DC0">
        <w:rPr>
          <w:rFonts w:asciiTheme="minorHAnsi" w:hAnsiTheme="minorHAnsi" w:cstheme="minorHAnsi"/>
          <w:sz w:val="22"/>
          <w:szCs w:val="22"/>
        </w:rPr>
        <w:t xml:space="preserve"> JP; Bot AG; Hageman MG; Menendez ME; Mudgal CS; Ring DC. The pain self-efficacy questionnaire: validation of an abbreviated two-item questionnaire. </w:t>
      </w:r>
      <w:r w:rsidRPr="00501DC0">
        <w:rPr>
          <w:rFonts w:asciiTheme="minorHAnsi" w:hAnsiTheme="minorHAnsi" w:cstheme="minorHAnsi"/>
          <w:i/>
          <w:sz w:val="22"/>
          <w:szCs w:val="22"/>
        </w:rPr>
        <w:t>Psychosomatics</w:t>
      </w:r>
      <w:r>
        <w:rPr>
          <w:rFonts w:asciiTheme="minorHAnsi" w:hAnsiTheme="minorHAnsi" w:cstheme="minorHAnsi"/>
          <w:sz w:val="22"/>
          <w:szCs w:val="22"/>
        </w:rPr>
        <w:t xml:space="preserve">.  2014; 55(6):578-85 </w:t>
      </w:r>
      <w:r w:rsidR="00FF02A6" w:rsidRPr="00501DC0">
        <w:rPr>
          <w:rFonts w:asciiTheme="minorHAnsi" w:hAnsiTheme="minorHAnsi" w:cstheme="minorHAnsi"/>
          <w:sz w:val="22"/>
          <w:szCs w:val="22"/>
        </w:rPr>
        <w:t xml:space="preserve">https://doi.org/10.1016/j.psym.2014.02.011 </w:t>
      </w:r>
    </w:p>
    <w:sectPr w:rsidR="00B6082F" w:rsidRPr="00501DC0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8EBC50" w14:textId="77777777" w:rsidR="00AA6BCA" w:rsidRDefault="00AA6BCA" w:rsidP="00D627AC">
      <w:pPr>
        <w:spacing w:after="0" w:line="240" w:lineRule="auto"/>
      </w:pPr>
      <w:r>
        <w:separator/>
      </w:r>
    </w:p>
  </w:endnote>
  <w:endnote w:type="continuationSeparator" w:id="0">
    <w:p w14:paraId="6538DC36" w14:textId="77777777" w:rsidR="00AA6BCA" w:rsidRDefault="00AA6BCA" w:rsidP="00D62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D28584" w14:textId="14EB1C56" w:rsidR="00D627AC" w:rsidRDefault="00D627AC" w:rsidP="00D627AC">
    <w:pPr>
      <w:pStyle w:val="Footer"/>
      <w:tabs>
        <w:tab w:val="clear" w:pos="4680"/>
      </w:tabs>
    </w:pPr>
    <w:r>
      <w:tab/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 w:rsidR="00480A8C"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 w:rsidR="00480A8C">
      <w:rPr>
        <w:b/>
        <w:bCs/>
        <w:noProof/>
      </w:rPr>
      <w:t>1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03FDEF" w14:textId="77777777" w:rsidR="00AA6BCA" w:rsidRDefault="00AA6BCA" w:rsidP="00D627AC">
      <w:pPr>
        <w:spacing w:after="0" w:line="240" w:lineRule="auto"/>
      </w:pPr>
      <w:r>
        <w:separator/>
      </w:r>
    </w:p>
  </w:footnote>
  <w:footnote w:type="continuationSeparator" w:id="0">
    <w:p w14:paraId="03001B3B" w14:textId="77777777" w:rsidR="00AA6BCA" w:rsidRDefault="00AA6BCA" w:rsidP="00D62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2251D4" w14:textId="77777777" w:rsidR="00501DC0" w:rsidRDefault="00F84C2A" w:rsidP="00D627AC">
    <w:pPr>
      <w:pStyle w:val="Heading1"/>
    </w:pPr>
    <w:r w:rsidRPr="00291D0A">
      <w:t>Pain Self Efficacy Questionnaire</w:t>
    </w:r>
  </w:p>
  <w:p w14:paraId="3442A970" w14:textId="0C73BE5E" w:rsidR="00D627AC" w:rsidRPr="00291D0A" w:rsidRDefault="00501DC0" w:rsidP="00D627AC">
    <w:pPr>
      <w:pStyle w:val="Heading1"/>
    </w:pPr>
    <w:r>
      <w:t>2 item Short Form</w:t>
    </w:r>
    <w:r w:rsidR="00F84C2A" w:rsidRPr="00291D0A">
      <w:t xml:space="preserve"> (PSEQ</w:t>
    </w:r>
    <w:r w:rsidR="00E24EED">
      <w:t>-2</w:t>
    </w:r>
    <w:r w:rsidR="00F84C2A" w:rsidRPr="00291D0A">
      <w:t>)</w:t>
    </w:r>
  </w:p>
  <w:p w14:paraId="7C6B0054" w14:textId="6749511C" w:rsidR="00D627AC" w:rsidRPr="00A30E1E" w:rsidRDefault="00D627AC" w:rsidP="004A0176">
    <w:pPr>
      <w:tabs>
        <w:tab w:val="left" w:pos="3757"/>
        <w:tab w:val="left" w:pos="7200"/>
      </w:tabs>
      <w:rPr>
        <w:rFonts w:ascii="Arial" w:hAnsi="Arial" w:cs="Arial"/>
        <w:sz w:val="20"/>
        <w:szCs w:val="20"/>
      </w:rPr>
    </w:pPr>
    <w:bookmarkStart w:id="0" w:name="OLE_LINK2"/>
    <w:r w:rsidRPr="00A30E1E">
      <w:rPr>
        <w:rFonts w:ascii="Arial" w:hAnsi="Arial" w:cs="Arial"/>
        <w:sz w:val="20"/>
        <w:szCs w:val="20"/>
      </w:rPr>
      <w:t>[Study Name/ID pre-filled]</w:t>
    </w:r>
    <w:r w:rsidRPr="00A30E1E">
      <w:rPr>
        <w:rFonts w:ascii="Arial" w:hAnsi="Arial" w:cs="Arial"/>
        <w:sz w:val="20"/>
        <w:szCs w:val="20"/>
      </w:rPr>
      <w:tab/>
    </w:r>
    <w:r w:rsidR="004A0176" w:rsidRPr="00A30E1E">
      <w:rPr>
        <w:rFonts w:ascii="Arial" w:hAnsi="Arial" w:cs="Arial"/>
        <w:sz w:val="20"/>
        <w:szCs w:val="20"/>
      </w:rPr>
      <w:tab/>
    </w:r>
    <w:r w:rsidRPr="00A30E1E">
      <w:rPr>
        <w:rFonts w:ascii="Arial" w:hAnsi="Arial" w:cs="Arial"/>
        <w:sz w:val="20"/>
        <w:szCs w:val="20"/>
      </w:rPr>
      <w:t>Site Name:</w:t>
    </w:r>
  </w:p>
  <w:bookmarkEnd w:id="0"/>
  <w:p w14:paraId="2FF8A422" w14:textId="77777777" w:rsidR="00D627AC" w:rsidRPr="00A30E1E" w:rsidRDefault="00D627AC" w:rsidP="00D627AC">
    <w:pPr>
      <w:tabs>
        <w:tab w:val="left" w:pos="7200"/>
      </w:tabs>
      <w:rPr>
        <w:rFonts w:ascii="Arial" w:hAnsi="Arial" w:cs="Arial"/>
        <w:sz w:val="20"/>
        <w:szCs w:val="20"/>
      </w:rPr>
    </w:pPr>
    <w:r w:rsidRPr="00A30E1E">
      <w:rPr>
        <w:rFonts w:ascii="Arial" w:hAnsi="Arial" w:cs="Arial"/>
        <w:sz w:val="20"/>
        <w:szCs w:val="20"/>
      </w:rPr>
      <w:tab/>
      <w:t xml:space="preserve">Subject ID: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F3745"/>
    <w:multiLevelType w:val="multilevel"/>
    <w:tmpl w:val="11EE3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D57692"/>
    <w:multiLevelType w:val="multilevel"/>
    <w:tmpl w:val="3886E8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BE69EC"/>
    <w:multiLevelType w:val="multilevel"/>
    <w:tmpl w:val="A82AC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571C6C"/>
    <w:multiLevelType w:val="multilevel"/>
    <w:tmpl w:val="19DA42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23DE2A73"/>
    <w:multiLevelType w:val="multilevel"/>
    <w:tmpl w:val="5A6A1C3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6F347F4"/>
    <w:multiLevelType w:val="hybridMultilevel"/>
    <w:tmpl w:val="2D101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6D6B3D"/>
    <w:multiLevelType w:val="multilevel"/>
    <w:tmpl w:val="83168B3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29F0A3F"/>
    <w:multiLevelType w:val="multilevel"/>
    <w:tmpl w:val="76C253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3F92337"/>
    <w:multiLevelType w:val="multilevel"/>
    <w:tmpl w:val="57F47D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8154C56"/>
    <w:multiLevelType w:val="hybridMultilevel"/>
    <w:tmpl w:val="A5985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B0455F"/>
    <w:multiLevelType w:val="hybridMultilevel"/>
    <w:tmpl w:val="165C1D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066860"/>
    <w:multiLevelType w:val="multilevel"/>
    <w:tmpl w:val="F692DCA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7"/>
  </w:num>
  <w:num w:numId="8">
    <w:abstractNumId w:val="11"/>
  </w:num>
  <w:num w:numId="9">
    <w:abstractNumId w:val="1"/>
  </w:num>
  <w:num w:numId="10">
    <w:abstractNumId w:val="8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7AC"/>
    <w:rsid w:val="00002B3F"/>
    <w:rsid w:val="00065BCC"/>
    <w:rsid w:val="001F3D7E"/>
    <w:rsid w:val="00240DD7"/>
    <w:rsid w:val="002515C3"/>
    <w:rsid w:val="00291D0A"/>
    <w:rsid w:val="00316EB5"/>
    <w:rsid w:val="00345FC3"/>
    <w:rsid w:val="00366E3B"/>
    <w:rsid w:val="00376420"/>
    <w:rsid w:val="003A549D"/>
    <w:rsid w:val="00407035"/>
    <w:rsid w:val="004158D8"/>
    <w:rsid w:val="00480A8C"/>
    <w:rsid w:val="004940A8"/>
    <w:rsid w:val="004A0176"/>
    <w:rsid w:val="004A5714"/>
    <w:rsid w:val="00501DC0"/>
    <w:rsid w:val="00607869"/>
    <w:rsid w:val="006219C9"/>
    <w:rsid w:val="00647127"/>
    <w:rsid w:val="0069609F"/>
    <w:rsid w:val="00771921"/>
    <w:rsid w:val="007957D5"/>
    <w:rsid w:val="007D1B4D"/>
    <w:rsid w:val="008B4BA4"/>
    <w:rsid w:val="009A29E9"/>
    <w:rsid w:val="009C4CD7"/>
    <w:rsid w:val="00A30E1E"/>
    <w:rsid w:val="00A80C33"/>
    <w:rsid w:val="00A83AA3"/>
    <w:rsid w:val="00AA6BCA"/>
    <w:rsid w:val="00B6082F"/>
    <w:rsid w:val="00BC2FE8"/>
    <w:rsid w:val="00C337A8"/>
    <w:rsid w:val="00C62123"/>
    <w:rsid w:val="00CC712D"/>
    <w:rsid w:val="00D627AC"/>
    <w:rsid w:val="00DA7CF8"/>
    <w:rsid w:val="00DC4C50"/>
    <w:rsid w:val="00DD0AC6"/>
    <w:rsid w:val="00DE62C3"/>
    <w:rsid w:val="00E24EED"/>
    <w:rsid w:val="00E8163C"/>
    <w:rsid w:val="00EE3D00"/>
    <w:rsid w:val="00F84C2A"/>
    <w:rsid w:val="00FC08EF"/>
    <w:rsid w:val="00FC33B2"/>
    <w:rsid w:val="00FD5869"/>
    <w:rsid w:val="00FF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ED08A"/>
  <w15:chartTrackingRefBased/>
  <w15:docId w15:val="{569E37F3-FD77-4A36-B291-92ADDA6E5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7AC"/>
  </w:style>
  <w:style w:type="paragraph" w:styleId="Heading1">
    <w:name w:val="heading 1"/>
    <w:basedOn w:val="Header"/>
    <w:next w:val="Normal"/>
    <w:link w:val="Heading1Char"/>
    <w:uiPriority w:val="9"/>
    <w:qFormat/>
    <w:rsid w:val="00D627AC"/>
    <w:pPr>
      <w:jc w:val="center"/>
      <w:outlineLvl w:val="0"/>
    </w:pPr>
    <w:rPr>
      <w:rFonts w:cstheme="minorHAnsi"/>
      <w:i/>
      <w:i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27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7AC"/>
  </w:style>
  <w:style w:type="paragraph" w:styleId="Footer">
    <w:name w:val="footer"/>
    <w:basedOn w:val="Normal"/>
    <w:link w:val="FooterChar"/>
    <w:uiPriority w:val="99"/>
    <w:unhideWhenUsed/>
    <w:rsid w:val="00D627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7AC"/>
  </w:style>
  <w:style w:type="character" w:customStyle="1" w:styleId="Heading1Char">
    <w:name w:val="Heading 1 Char"/>
    <w:basedOn w:val="DefaultParagraphFont"/>
    <w:link w:val="Heading1"/>
    <w:uiPriority w:val="9"/>
    <w:rsid w:val="00D627AC"/>
    <w:rPr>
      <w:rFonts w:cstheme="minorHAnsi"/>
      <w:i/>
      <w:iCs/>
      <w:sz w:val="32"/>
      <w:szCs w:val="32"/>
    </w:rPr>
  </w:style>
  <w:style w:type="paragraph" w:styleId="ListParagraph">
    <w:name w:val="List Paragraph"/>
    <w:basedOn w:val="Normal"/>
    <w:uiPriority w:val="34"/>
    <w:qFormat/>
    <w:rsid w:val="00D627AC"/>
    <w:pPr>
      <w:ind w:left="720"/>
      <w:contextualSpacing/>
    </w:pPr>
  </w:style>
  <w:style w:type="table" w:styleId="TableGrid">
    <w:name w:val="Table Grid"/>
    <w:basedOn w:val="TableNormal"/>
    <w:uiPriority w:val="39"/>
    <w:rsid w:val="00D62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940A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A01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84C2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84C2A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84C2A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01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1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08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83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44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21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55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23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8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25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31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54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73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71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615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45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66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95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346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33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3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96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10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72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567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4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7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60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93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7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40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38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42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7508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40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777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67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53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505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12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8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63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49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184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12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08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24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65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668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4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63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57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54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6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4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95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9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89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46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52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64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07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556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7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63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653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1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20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578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517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28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07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452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81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89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45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48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61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8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14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84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7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1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67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50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06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60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45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296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73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25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045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80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827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096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2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6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58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7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5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7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435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4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80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47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50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1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PSEQ-2</vt:lpstr>
    </vt:vector>
  </TitlesOfParts>
  <Manager/>
  <Company/>
  <LinksUpToDate>false</LinksUpToDate>
  <CharactersWithSpaces>1514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PSEQ-2</dc:title>
  <dc:subject/>
  <dc:creator>kathy.sward@nurs.utah.edu</dc:creator>
  <cp:keywords/>
  <dc:description/>
  <cp:lastModifiedBy>Wandner, Laura (NIH/NINDS) [E]</cp:lastModifiedBy>
  <cp:revision>2</cp:revision>
  <dcterms:created xsi:type="dcterms:W3CDTF">2020-08-04T22:42:00Z</dcterms:created>
  <dcterms:modified xsi:type="dcterms:W3CDTF">2020-08-04T22:42:00Z</dcterms:modified>
  <cp:category/>
</cp:coreProperties>
</file>