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B8AFDB" w14:textId="77777777" w:rsidR="00B94B5F" w:rsidRPr="00D22577" w:rsidRDefault="00B94B5F" w:rsidP="00B94B5F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eastAsiaTheme="minorHAnsi" w:hAnsiTheme="minorHAnsi" w:cstheme="minorBidi"/>
          <w:noProof/>
          <w:sz w:val="22"/>
          <w:szCs w:val="22"/>
        </w:rPr>
      </w:pPr>
      <w:r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290B670F" wp14:editId="357D85DD">
            <wp:extent cx="1701800" cy="850900"/>
            <wp:effectExtent l="0" t="0" r="0" b="6350"/>
            <wp:docPr id="2" name="Picture 2" descr="C:\Users\maddis\AppData\Local\Microsoft\Windows\INetCache\Content.MSO\48425CF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ddis\AppData\Local\Microsoft\Windows\INetCache\Content.MSO\48425CF7.t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85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3F5746" w14:textId="77777777" w:rsidR="00B94B5F" w:rsidRDefault="00B94B5F" w:rsidP="00B94B5F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eop"/>
          <w:rFonts w:ascii="Calibri" w:hAnsi="Calibri" w:cs="Calibri"/>
          <w:noProof/>
          <w:sz w:val="22"/>
          <w:szCs w:val="22"/>
        </w:rPr>
        <w:drawing>
          <wp:inline distT="0" distB="0" distL="0" distR="0" wp14:anchorId="2B8539D7" wp14:editId="3108BCAE">
            <wp:extent cx="5943600" cy="48668"/>
            <wp:effectExtent l="0" t="0" r="0" b="8890"/>
            <wp:docPr id="3" name="Picture 3" descr="C:\Users\maddis\AppData\Local\Microsoft\Windows\INetCache\Content.MSO\35D3563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ddis\AppData\Local\Microsoft\Windows\INetCache\Content.MSO\35D35633.t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668"/>
                    </a:xfrm>
                    <a:prstGeom prst="rect">
                      <a:avLst/>
                    </a:prstGeom>
                    <a:solidFill>
                      <a:srgbClr val="002060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03F5C9" w14:textId="77777777" w:rsidR="00B94B5F" w:rsidRDefault="00B94B5F" w:rsidP="00B94B5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1BF92CAA" w14:textId="77777777" w:rsidR="00B94B5F" w:rsidRDefault="00B94B5F" w:rsidP="00B94B5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The </w:t>
      </w:r>
      <w:r>
        <w:rPr>
          <w:rFonts w:ascii="Calibri" w:hAnsi="Calibri" w:cs="Calibri"/>
          <w:b/>
          <w:bCs/>
          <w:sz w:val="22"/>
          <w:szCs w:val="22"/>
        </w:rPr>
        <w:t xml:space="preserve">Brief Pain Inventory – Long Form (BPI-LF) </w:t>
      </w:r>
      <w:r>
        <w:rPr>
          <w:rStyle w:val="normaltextrun"/>
          <w:rFonts w:ascii="Calibri" w:hAnsi="Calibri" w:cs="Calibri"/>
          <w:sz w:val="22"/>
          <w:szCs w:val="22"/>
        </w:rPr>
        <w:t>is Copyrighted.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413326FC" w14:textId="77777777" w:rsidR="00B94B5F" w:rsidRDefault="00B94B5F" w:rsidP="00B94B5F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color w:val="444444"/>
          <w:sz w:val="22"/>
          <w:szCs w:val="22"/>
          <w:shd w:val="clear" w:color="auto" w:fill="FFFFFF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To access this measure, please contact MD Anderson Cancer Center: </w:t>
      </w:r>
      <w:hyperlink r:id="rId6" w:history="1">
        <w:r w:rsidRPr="00622CCE">
          <w:rPr>
            <w:rStyle w:val="Hyperlink"/>
            <w:rFonts w:ascii="Calibri" w:hAnsi="Calibri" w:cs="Calibri"/>
            <w:sz w:val="22"/>
            <w:szCs w:val="22"/>
            <w:shd w:val="clear" w:color="auto" w:fill="FFFFFF"/>
          </w:rPr>
          <w:t>https://www4.mdanderson.org/symptomresearch/index.cfm</w:t>
        </w:r>
      </w:hyperlink>
      <w:r>
        <w:rPr>
          <w:rFonts w:ascii="Calibri" w:hAnsi="Calibri" w:cs="Calibri"/>
          <w:color w:val="444444"/>
          <w:sz w:val="22"/>
          <w:szCs w:val="22"/>
          <w:shd w:val="clear" w:color="auto" w:fill="FFFFFF"/>
        </w:rPr>
        <w:t>?</w:t>
      </w:r>
    </w:p>
    <w:p w14:paraId="626B7859" w14:textId="77777777" w:rsidR="00B94B5F" w:rsidRPr="00637046" w:rsidRDefault="00B94B5F" w:rsidP="00B94B5F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</w:t>
      </w:r>
    </w:p>
    <w:p w14:paraId="4FF4D043" w14:textId="77777777" w:rsidR="00B94B5F" w:rsidRPr="00343C18" w:rsidRDefault="00B94B5F" w:rsidP="00B94B5F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 w:rsidRPr="00343C18">
        <w:rPr>
          <w:rStyle w:val="normaltextrun"/>
          <w:rFonts w:ascii="Calibri" w:hAnsi="Calibri" w:cs="Calibri"/>
          <w:bCs/>
          <w:sz w:val="22"/>
          <w:szCs w:val="22"/>
        </w:rPr>
        <w:t>When applying for access, please indicate that you are conducting research as part of the NIH HEAL Initiative:</w:t>
      </w:r>
      <w:r w:rsidRPr="00343C18">
        <w:rPr>
          <w:rStyle w:val="eop"/>
          <w:rFonts w:ascii="Calibri" w:hAnsi="Calibri" w:cs="Calibri"/>
          <w:sz w:val="22"/>
          <w:szCs w:val="22"/>
        </w:rPr>
        <w:t> </w:t>
      </w:r>
    </w:p>
    <w:p w14:paraId="7DE683B0" w14:textId="77777777" w:rsidR="00B94B5F" w:rsidRDefault="00B94B5F" w:rsidP="00B94B5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0F56DF9E" w14:textId="77777777" w:rsidR="00B94B5F" w:rsidRPr="00343C18" w:rsidRDefault="00B94B5F" w:rsidP="00B94B5F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b/>
          <w:sz w:val="22"/>
          <w:szCs w:val="22"/>
        </w:rPr>
      </w:pPr>
      <w:r w:rsidRPr="00343C18">
        <w:rPr>
          <w:rStyle w:val="normaltextrun"/>
          <w:rFonts w:ascii="Calibri" w:hAnsi="Calibri" w:cs="Calibri"/>
          <w:b/>
          <w:i/>
          <w:iCs/>
          <w:color w:val="242424"/>
          <w:sz w:val="22"/>
          <w:szCs w:val="22"/>
        </w:rPr>
        <w:t>“Our study is a NIH funded study.  We are part of the HEAL Initiative.”</w:t>
      </w:r>
      <w:r w:rsidRPr="00343C18">
        <w:rPr>
          <w:rStyle w:val="normaltextrun"/>
          <w:rFonts w:ascii="Calibri" w:hAnsi="Calibri" w:cs="Calibri"/>
          <w:b/>
          <w:sz w:val="22"/>
          <w:szCs w:val="22"/>
        </w:rPr>
        <w:t xml:space="preserve"> </w:t>
      </w:r>
      <w:r w:rsidRPr="00343C18">
        <w:rPr>
          <w:rStyle w:val="eop"/>
          <w:rFonts w:ascii="Calibri" w:hAnsi="Calibri" w:cs="Calibri"/>
          <w:b/>
          <w:sz w:val="22"/>
          <w:szCs w:val="22"/>
        </w:rPr>
        <w:t> </w:t>
      </w:r>
    </w:p>
    <w:p w14:paraId="12CD5A70" w14:textId="77777777" w:rsidR="00B94B5F" w:rsidRDefault="00B94B5F" w:rsidP="00B94B5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6B132A57" w14:textId="77777777" w:rsidR="00B94B5F" w:rsidRDefault="00B94B5F" w:rsidP="00B94B5F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Once you have license permission, please share your email </w:t>
      </w:r>
      <w:r>
        <w:rPr>
          <w:rStyle w:val="normaltextrun"/>
          <w:rFonts w:ascii="Calibri" w:hAnsi="Calibri" w:cs="Calibri"/>
          <w:b/>
          <w:bCs/>
          <w:sz w:val="22"/>
          <w:szCs w:val="22"/>
        </w:rPr>
        <w:t>confirmation</w:t>
      </w:r>
      <w:r>
        <w:rPr>
          <w:rStyle w:val="normaltextrun"/>
          <w:rFonts w:ascii="Calibri" w:hAnsi="Calibri" w:cs="Calibri"/>
          <w:sz w:val="22"/>
          <w:szCs w:val="22"/>
        </w:rPr>
        <w:t xml:space="preserve"> with </w:t>
      </w:r>
      <w:hyperlink r:id="rId7" w:tgtFrame="_blank" w:history="1">
        <w:r>
          <w:rPr>
            <w:rStyle w:val="normaltextrun"/>
            <w:rFonts w:ascii="Calibri" w:hAnsi="Calibri" w:cs="Calibri"/>
            <w:color w:val="0563C1"/>
            <w:sz w:val="22"/>
            <w:szCs w:val="22"/>
            <w:u w:val="single"/>
          </w:rPr>
          <w:t>HEAL_CDE@hsc.utah.edu</w:t>
        </w:r>
      </w:hyperlink>
      <w:r>
        <w:rPr>
          <w:rStyle w:val="normaltextrun"/>
          <w:rFonts w:ascii="Calibri" w:hAnsi="Calibri" w:cs="Calibri"/>
          <w:sz w:val="22"/>
          <w:szCs w:val="22"/>
        </w:rPr>
        <w:t xml:space="preserve"> for access to the NIH HEAL Initiative’s CDE for this measure. 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594C3986" w14:textId="77777777" w:rsidR="00B94B5F" w:rsidRDefault="00B94B5F" w:rsidP="00B94B5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5C47B580" w14:textId="77777777" w:rsidR="00B94B5F" w:rsidRDefault="00B94B5F" w:rsidP="00B94B5F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English and Spanish CRFs are available.</w:t>
      </w:r>
    </w:p>
    <w:p w14:paraId="460AD7F3" w14:textId="77777777" w:rsidR="00B94B5F" w:rsidRDefault="00B94B5F" w:rsidP="00B94B5F">
      <w:r>
        <w:t xml:space="preserve"> </w:t>
      </w:r>
    </w:p>
    <w:p w14:paraId="5F3FCC79" w14:textId="230A7444" w:rsidR="000C11AB" w:rsidRDefault="00B94B5F">
      <w:bookmarkStart w:id="0" w:name="_GoBack"/>
      <w:bookmarkEnd w:id="0"/>
    </w:p>
    <w:sectPr w:rsidR="000C11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35F"/>
    <w:rsid w:val="009C035F"/>
    <w:rsid w:val="00AF5F11"/>
    <w:rsid w:val="00B94B5F"/>
    <w:rsid w:val="00BE323C"/>
    <w:rsid w:val="00CC1518"/>
    <w:rsid w:val="00D80B8F"/>
    <w:rsid w:val="00EA5966"/>
    <w:rsid w:val="00F54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CEA8F"/>
  <w15:chartTrackingRefBased/>
  <w15:docId w15:val="{773FC7C1-D066-4502-B133-AC6081817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94B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F5F11"/>
    <w:rPr>
      <w:color w:val="0563C1"/>
      <w:u w:val="single"/>
    </w:rPr>
  </w:style>
  <w:style w:type="paragraph" w:customStyle="1" w:styleId="paragraph">
    <w:name w:val="paragraph"/>
    <w:basedOn w:val="Normal"/>
    <w:rsid w:val="00B94B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B94B5F"/>
  </w:style>
  <w:style w:type="character" w:customStyle="1" w:styleId="normaltextrun">
    <w:name w:val="normaltextrun"/>
    <w:basedOn w:val="DefaultParagraphFont"/>
    <w:rsid w:val="00B94B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HEAL_CDE@hsc.utah.ed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4.mdanderson.org/symptomresearch/index.cfm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Wandner, Laura (NIH/NINDS) [E]</dc:creator>
  <cp:keywords/>
  <dc:description/>
  <cp:lastModifiedBy>Carolyn Conlin</cp:lastModifiedBy>
  <cp:revision>4</cp:revision>
  <dcterms:created xsi:type="dcterms:W3CDTF">2020-04-02T20:45:00Z</dcterms:created>
  <dcterms:modified xsi:type="dcterms:W3CDTF">2023-08-22T16:58:00Z</dcterms:modified>
</cp:coreProperties>
</file>