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0DB1458" w14:textId="3432DA94" w:rsidR="00CC650E" w:rsidRPr="00355A7D" w:rsidRDefault="00CC650E" w:rsidP="00873FC4">
      <w:pPr>
        <w:jc w:val="center"/>
        <w:rPr>
          <w:b/>
          <w:bCs/>
          <w:sz w:val="22"/>
          <w:szCs w:val="22"/>
        </w:rPr>
      </w:pPr>
      <w:r w:rsidRPr="00355A7D">
        <w:rPr>
          <w:b/>
          <w:bCs/>
          <w:sz w:val="22"/>
          <w:szCs w:val="22"/>
        </w:rPr>
        <w:t xml:space="preserve">Telehealth FAQ </w:t>
      </w:r>
      <w:r w:rsidR="00F3132B">
        <w:rPr>
          <w:b/>
          <w:bCs/>
          <w:sz w:val="22"/>
          <w:szCs w:val="22"/>
        </w:rPr>
        <w:t>C</w:t>
      </w:r>
      <w:r w:rsidR="00873FC4">
        <w:rPr>
          <w:b/>
          <w:bCs/>
          <w:sz w:val="22"/>
          <w:szCs w:val="22"/>
        </w:rPr>
        <w:t>alendar Year</w:t>
      </w:r>
      <w:r w:rsidR="00F3132B">
        <w:rPr>
          <w:b/>
          <w:bCs/>
          <w:sz w:val="22"/>
          <w:szCs w:val="22"/>
        </w:rPr>
        <w:t xml:space="preserve"> 2025</w:t>
      </w:r>
    </w:p>
    <w:p w14:paraId="1D137161" w14:textId="76B0CDC3" w:rsidR="00C366A2" w:rsidRPr="003E3048" w:rsidRDefault="00C366A2" w:rsidP="003E3048">
      <w:pPr>
        <w:spacing w:after="160" w:line="259" w:lineRule="auto"/>
        <w:rPr>
          <w:sz w:val="22"/>
          <w:szCs w:val="22"/>
        </w:rPr>
      </w:pPr>
      <w:r w:rsidRPr="003E3048">
        <w:rPr>
          <w:b/>
          <w:sz w:val="22"/>
          <w:szCs w:val="22"/>
        </w:rPr>
        <w:t>Q</w:t>
      </w:r>
      <w:r w:rsidR="004E0C8C">
        <w:rPr>
          <w:b/>
          <w:sz w:val="22"/>
          <w:szCs w:val="22"/>
        </w:rPr>
        <w:t>1</w:t>
      </w:r>
      <w:r w:rsidRPr="003E3048">
        <w:rPr>
          <w:b/>
          <w:sz w:val="22"/>
          <w:szCs w:val="22"/>
        </w:rPr>
        <w:t>:</w:t>
      </w:r>
      <w:r w:rsidRPr="003E3048">
        <w:rPr>
          <w:sz w:val="22"/>
          <w:szCs w:val="22"/>
        </w:rPr>
        <w:t xml:space="preserve"> Do </w:t>
      </w:r>
      <w:r w:rsidR="00573698">
        <w:rPr>
          <w:sz w:val="22"/>
          <w:szCs w:val="22"/>
        </w:rPr>
        <w:t>Medicare</w:t>
      </w:r>
      <w:r w:rsidRPr="003E3048">
        <w:rPr>
          <w:sz w:val="22"/>
          <w:szCs w:val="22"/>
        </w:rPr>
        <w:t xml:space="preserve"> beneficiaries need to </w:t>
      </w:r>
      <w:proofErr w:type="gramStart"/>
      <w:r w:rsidRPr="003E3048">
        <w:rPr>
          <w:sz w:val="22"/>
          <w:szCs w:val="22"/>
        </w:rPr>
        <w:t xml:space="preserve">be located </w:t>
      </w:r>
      <w:r w:rsidR="004F7BB5" w:rsidRPr="003E3048">
        <w:rPr>
          <w:sz w:val="22"/>
          <w:szCs w:val="22"/>
        </w:rPr>
        <w:t>in</w:t>
      </w:r>
      <w:proofErr w:type="gramEnd"/>
      <w:r w:rsidR="004F7BB5" w:rsidRPr="003E3048">
        <w:rPr>
          <w:sz w:val="22"/>
          <w:szCs w:val="22"/>
        </w:rPr>
        <w:t xml:space="preserve"> a rural area and in a medical facility in order </w:t>
      </w:r>
      <w:r w:rsidRPr="003E3048">
        <w:rPr>
          <w:sz w:val="22"/>
          <w:szCs w:val="22"/>
        </w:rPr>
        <w:t xml:space="preserve">to receive </w:t>
      </w:r>
      <w:r w:rsidR="002657E6">
        <w:rPr>
          <w:sz w:val="22"/>
          <w:szCs w:val="22"/>
        </w:rPr>
        <w:t xml:space="preserve">Medicare </w:t>
      </w:r>
      <w:r w:rsidRPr="003E3048">
        <w:rPr>
          <w:sz w:val="22"/>
          <w:szCs w:val="22"/>
        </w:rPr>
        <w:t>telehealth services?</w:t>
      </w:r>
    </w:p>
    <w:p w14:paraId="176BDDE5" w14:textId="0768AA33" w:rsidR="00C366A2" w:rsidRPr="00355A7D" w:rsidRDefault="00C366A2" w:rsidP="00B31A94">
      <w:pPr>
        <w:spacing w:after="160" w:line="259" w:lineRule="auto"/>
        <w:contextualSpacing/>
        <w:rPr>
          <w:sz w:val="22"/>
          <w:szCs w:val="22"/>
        </w:rPr>
      </w:pPr>
      <w:r w:rsidRPr="00D1355E">
        <w:rPr>
          <w:b/>
          <w:bCs/>
          <w:sz w:val="22"/>
          <w:szCs w:val="22"/>
        </w:rPr>
        <w:t>A</w:t>
      </w:r>
      <w:r w:rsidR="004E0C8C">
        <w:rPr>
          <w:b/>
          <w:bCs/>
          <w:sz w:val="22"/>
          <w:szCs w:val="22"/>
        </w:rPr>
        <w:t>1</w:t>
      </w:r>
      <w:r w:rsidRPr="00D1355E">
        <w:rPr>
          <w:b/>
          <w:bCs/>
          <w:sz w:val="22"/>
          <w:szCs w:val="22"/>
        </w:rPr>
        <w:t>:</w:t>
      </w:r>
      <w:r w:rsidRPr="00355A7D">
        <w:rPr>
          <w:sz w:val="22"/>
          <w:szCs w:val="22"/>
        </w:rPr>
        <w:t xml:space="preserve"> </w:t>
      </w:r>
      <w:bookmarkStart w:id="0" w:name="_Hlk185338542"/>
      <w:r w:rsidR="00C15D23">
        <w:rPr>
          <w:sz w:val="22"/>
          <w:szCs w:val="22"/>
        </w:rPr>
        <w:t xml:space="preserve">Pursuant to the </w:t>
      </w:r>
      <w:r w:rsidR="00C15D23" w:rsidRPr="00C15D23">
        <w:rPr>
          <w:sz w:val="22"/>
          <w:szCs w:val="22"/>
        </w:rPr>
        <w:t>American Relief Act, 2025</w:t>
      </w:r>
      <w:r w:rsidR="00C15D23">
        <w:rPr>
          <w:sz w:val="22"/>
          <w:szCs w:val="22"/>
        </w:rPr>
        <w:t xml:space="preserve">, </w:t>
      </w:r>
      <w:r w:rsidR="000B5008">
        <w:rPr>
          <w:sz w:val="22"/>
          <w:szCs w:val="22"/>
        </w:rPr>
        <w:t>beneficiaries</w:t>
      </w:r>
      <w:r w:rsidRPr="00355A7D">
        <w:rPr>
          <w:sz w:val="22"/>
          <w:szCs w:val="22"/>
        </w:rPr>
        <w:t xml:space="preserve"> </w:t>
      </w:r>
      <w:r w:rsidR="00782777">
        <w:rPr>
          <w:sz w:val="22"/>
          <w:szCs w:val="22"/>
        </w:rPr>
        <w:t xml:space="preserve">can </w:t>
      </w:r>
      <w:r w:rsidR="001B5300">
        <w:rPr>
          <w:sz w:val="22"/>
          <w:szCs w:val="22"/>
        </w:rPr>
        <w:t xml:space="preserve">continue to </w:t>
      </w:r>
      <w:r w:rsidR="00782777">
        <w:rPr>
          <w:sz w:val="22"/>
          <w:szCs w:val="22"/>
        </w:rPr>
        <w:t>receive</w:t>
      </w:r>
      <w:r w:rsidRPr="00355A7D">
        <w:rPr>
          <w:sz w:val="22"/>
          <w:szCs w:val="22"/>
        </w:rPr>
        <w:t xml:space="preserve"> </w:t>
      </w:r>
      <w:r w:rsidR="007C7AB7">
        <w:rPr>
          <w:sz w:val="22"/>
          <w:szCs w:val="22"/>
        </w:rPr>
        <w:t xml:space="preserve">Medicare </w:t>
      </w:r>
      <w:r w:rsidRPr="00355A7D">
        <w:rPr>
          <w:sz w:val="22"/>
          <w:szCs w:val="22"/>
        </w:rPr>
        <w:t xml:space="preserve">telehealth </w:t>
      </w:r>
      <w:r w:rsidR="007C7AB7">
        <w:rPr>
          <w:sz w:val="22"/>
          <w:szCs w:val="22"/>
        </w:rPr>
        <w:t xml:space="preserve">services </w:t>
      </w:r>
      <w:r w:rsidRPr="00355A7D">
        <w:rPr>
          <w:sz w:val="22"/>
          <w:szCs w:val="22"/>
        </w:rPr>
        <w:t xml:space="preserve">wherever </w:t>
      </w:r>
      <w:r w:rsidR="00361BB3">
        <w:rPr>
          <w:sz w:val="22"/>
          <w:szCs w:val="22"/>
        </w:rPr>
        <w:t xml:space="preserve">in the United States and territories </w:t>
      </w:r>
      <w:r w:rsidRPr="00355A7D">
        <w:rPr>
          <w:sz w:val="22"/>
          <w:szCs w:val="22"/>
        </w:rPr>
        <w:t>they’re located</w:t>
      </w:r>
      <w:r w:rsidR="00E063B3">
        <w:rPr>
          <w:sz w:val="22"/>
          <w:szCs w:val="22"/>
        </w:rPr>
        <w:t xml:space="preserve">, including </w:t>
      </w:r>
      <w:r w:rsidR="00E10B20">
        <w:rPr>
          <w:sz w:val="22"/>
          <w:szCs w:val="22"/>
        </w:rPr>
        <w:t xml:space="preserve">in </w:t>
      </w:r>
      <w:r w:rsidR="000C2FD3">
        <w:rPr>
          <w:sz w:val="22"/>
          <w:szCs w:val="22"/>
        </w:rPr>
        <w:t>their</w:t>
      </w:r>
      <w:r w:rsidR="00E063B3">
        <w:rPr>
          <w:sz w:val="22"/>
          <w:szCs w:val="22"/>
        </w:rPr>
        <w:t xml:space="preserve"> home</w:t>
      </w:r>
      <w:r w:rsidR="00B77132">
        <w:rPr>
          <w:sz w:val="22"/>
          <w:szCs w:val="22"/>
        </w:rPr>
        <w:t>,</w:t>
      </w:r>
      <w:r w:rsidR="001519D9">
        <w:rPr>
          <w:sz w:val="22"/>
          <w:szCs w:val="22"/>
        </w:rPr>
        <w:t xml:space="preserve"> through March 31, 2025</w:t>
      </w:r>
      <w:r w:rsidRPr="00355A7D">
        <w:rPr>
          <w:sz w:val="22"/>
          <w:szCs w:val="22"/>
        </w:rPr>
        <w:t xml:space="preserve">. They don’t need to be </w:t>
      </w:r>
      <w:r w:rsidR="004F7BB5">
        <w:rPr>
          <w:sz w:val="22"/>
          <w:szCs w:val="22"/>
        </w:rPr>
        <w:t>in a rural area or a medical facility</w:t>
      </w:r>
      <w:r w:rsidRPr="00355A7D">
        <w:rPr>
          <w:sz w:val="22"/>
          <w:szCs w:val="22"/>
        </w:rPr>
        <w:t>.</w:t>
      </w:r>
      <w:bookmarkEnd w:id="0"/>
    </w:p>
    <w:p w14:paraId="5DD23648" w14:textId="77777777" w:rsidR="00C13A3B" w:rsidRPr="00355A7D" w:rsidRDefault="00C13A3B" w:rsidP="00B31A94">
      <w:pPr>
        <w:spacing w:after="160" w:line="259" w:lineRule="auto"/>
        <w:contextualSpacing/>
        <w:rPr>
          <w:sz w:val="22"/>
          <w:szCs w:val="22"/>
        </w:rPr>
      </w:pPr>
    </w:p>
    <w:p w14:paraId="3927DD3E" w14:textId="00B183F2" w:rsidR="00C13A3B" w:rsidRPr="003E3048" w:rsidRDefault="00C13A3B" w:rsidP="003E3048">
      <w:pPr>
        <w:spacing w:after="160" w:line="259" w:lineRule="auto"/>
        <w:rPr>
          <w:sz w:val="22"/>
          <w:szCs w:val="22"/>
        </w:rPr>
      </w:pPr>
      <w:r w:rsidRPr="003E3048">
        <w:rPr>
          <w:b/>
          <w:sz w:val="22"/>
          <w:szCs w:val="22"/>
        </w:rPr>
        <w:t>Q</w:t>
      </w:r>
      <w:r w:rsidR="004E0C8C">
        <w:rPr>
          <w:b/>
          <w:sz w:val="22"/>
          <w:szCs w:val="22"/>
        </w:rPr>
        <w:t>2</w:t>
      </w:r>
      <w:r w:rsidRPr="003E3048">
        <w:rPr>
          <w:b/>
          <w:sz w:val="22"/>
          <w:szCs w:val="22"/>
        </w:rPr>
        <w:t>:</w:t>
      </w:r>
      <w:r w:rsidRPr="003E3048">
        <w:rPr>
          <w:sz w:val="22"/>
          <w:szCs w:val="22"/>
        </w:rPr>
        <w:t xml:space="preserve"> </w:t>
      </w:r>
      <w:r w:rsidR="004F7BB5" w:rsidRPr="003E3048">
        <w:rPr>
          <w:sz w:val="22"/>
          <w:szCs w:val="22"/>
        </w:rPr>
        <w:t xml:space="preserve">Are there any restrictions on the </w:t>
      </w:r>
      <w:r w:rsidR="006B5495">
        <w:rPr>
          <w:sz w:val="22"/>
          <w:szCs w:val="22"/>
        </w:rPr>
        <w:t xml:space="preserve">types of </w:t>
      </w:r>
      <w:r w:rsidR="004F7BB5" w:rsidRPr="003E3048">
        <w:rPr>
          <w:sz w:val="22"/>
          <w:szCs w:val="22"/>
        </w:rPr>
        <w:t>practitioners who can furnish Medicare telehealth services</w:t>
      </w:r>
      <w:r w:rsidRPr="003E3048">
        <w:rPr>
          <w:sz w:val="22"/>
          <w:szCs w:val="22"/>
        </w:rPr>
        <w:t>?</w:t>
      </w:r>
    </w:p>
    <w:p w14:paraId="745C099F" w14:textId="1F9E8219" w:rsidR="00C13A3B" w:rsidRDefault="00C13A3B" w:rsidP="00B31A94">
      <w:pPr>
        <w:spacing w:after="160" w:line="259" w:lineRule="auto"/>
        <w:contextualSpacing/>
        <w:rPr>
          <w:sz w:val="22"/>
          <w:szCs w:val="22"/>
        </w:rPr>
      </w:pPr>
      <w:r w:rsidRPr="00D1355E">
        <w:rPr>
          <w:b/>
          <w:bCs/>
          <w:sz w:val="22"/>
          <w:szCs w:val="22"/>
        </w:rPr>
        <w:t>A</w:t>
      </w:r>
      <w:r w:rsidR="004E0C8C">
        <w:rPr>
          <w:b/>
          <w:bCs/>
          <w:sz w:val="22"/>
          <w:szCs w:val="22"/>
        </w:rPr>
        <w:t>2</w:t>
      </w:r>
      <w:r w:rsidRPr="00D1355E">
        <w:rPr>
          <w:b/>
          <w:bCs/>
          <w:sz w:val="22"/>
          <w:szCs w:val="22"/>
        </w:rPr>
        <w:t>:</w:t>
      </w:r>
      <w:r w:rsidRPr="00355A7D">
        <w:rPr>
          <w:sz w:val="22"/>
          <w:szCs w:val="22"/>
        </w:rPr>
        <w:t xml:space="preserve"> </w:t>
      </w:r>
      <w:r w:rsidR="00E62F67" w:rsidRPr="00E62F67">
        <w:rPr>
          <w:sz w:val="22"/>
          <w:szCs w:val="22"/>
        </w:rPr>
        <w:t xml:space="preserve">Pursuant to the American Relief Act, 2025, </w:t>
      </w:r>
      <w:r w:rsidR="00E62F67">
        <w:rPr>
          <w:sz w:val="22"/>
          <w:szCs w:val="22"/>
        </w:rPr>
        <w:t>t</w:t>
      </w:r>
      <w:r w:rsidR="00345696" w:rsidRPr="00355A7D">
        <w:rPr>
          <w:sz w:val="22"/>
          <w:szCs w:val="22"/>
        </w:rPr>
        <w:t xml:space="preserve">hrough </w:t>
      </w:r>
      <w:r w:rsidR="00BB60CD">
        <w:rPr>
          <w:sz w:val="22"/>
          <w:szCs w:val="22"/>
        </w:rPr>
        <w:t>March</w:t>
      </w:r>
      <w:r w:rsidR="00BB60CD" w:rsidRPr="00355A7D">
        <w:rPr>
          <w:sz w:val="22"/>
          <w:szCs w:val="22"/>
        </w:rPr>
        <w:t xml:space="preserve"> 31, 202</w:t>
      </w:r>
      <w:r w:rsidR="00BB60CD">
        <w:rPr>
          <w:sz w:val="22"/>
          <w:szCs w:val="22"/>
        </w:rPr>
        <w:t>5</w:t>
      </w:r>
      <w:r w:rsidR="00BB60CD" w:rsidRPr="00355A7D">
        <w:rPr>
          <w:sz w:val="22"/>
          <w:szCs w:val="22"/>
        </w:rPr>
        <w:t>,</w:t>
      </w:r>
      <w:r w:rsidR="00345696" w:rsidRPr="00355A7D">
        <w:rPr>
          <w:sz w:val="22"/>
          <w:szCs w:val="22"/>
        </w:rPr>
        <w:t xml:space="preserve"> </w:t>
      </w:r>
      <w:r w:rsidR="004F7BB5">
        <w:rPr>
          <w:sz w:val="22"/>
          <w:szCs w:val="22"/>
        </w:rPr>
        <w:t>any practitioner who can independently bill Medicare for their professional services may furnish</w:t>
      </w:r>
      <w:r w:rsidR="00786CA1">
        <w:rPr>
          <w:sz w:val="22"/>
          <w:szCs w:val="22"/>
        </w:rPr>
        <w:t xml:space="preserve"> </w:t>
      </w:r>
      <w:r w:rsidR="004F7BB5">
        <w:rPr>
          <w:sz w:val="22"/>
          <w:szCs w:val="22"/>
        </w:rPr>
        <w:t xml:space="preserve">telehealth. This includes </w:t>
      </w:r>
      <w:r w:rsidR="00345696" w:rsidRPr="00355A7D">
        <w:rPr>
          <w:sz w:val="22"/>
          <w:szCs w:val="22"/>
        </w:rPr>
        <w:t>physical therapists, occupational therapists, speech-language pathologists</w:t>
      </w:r>
      <w:r w:rsidR="00DF70F2">
        <w:rPr>
          <w:sz w:val="22"/>
          <w:szCs w:val="22"/>
        </w:rPr>
        <w:t>, and audiologists</w:t>
      </w:r>
      <w:r w:rsidR="004F7BB5">
        <w:rPr>
          <w:sz w:val="22"/>
          <w:szCs w:val="22"/>
        </w:rPr>
        <w:t>.</w:t>
      </w:r>
    </w:p>
    <w:p w14:paraId="3FC0E882" w14:textId="77777777" w:rsidR="00665CB4" w:rsidRDefault="00665CB4" w:rsidP="00B31A94">
      <w:pPr>
        <w:spacing w:after="160" w:line="259" w:lineRule="auto"/>
        <w:contextualSpacing/>
        <w:rPr>
          <w:sz w:val="22"/>
          <w:szCs w:val="22"/>
        </w:rPr>
      </w:pPr>
    </w:p>
    <w:p w14:paraId="3B47B909" w14:textId="4A75B3A6" w:rsidR="00AD5B41" w:rsidRPr="003E3048" w:rsidRDefault="00665CB4" w:rsidP="003E3048">
      <w:pPr>
        <w:spacing w:after="160" w:line="259" w:lineRule="auto"/>
        <w:rPr>
          <w:sz w:val="22"/>
          <w:szCs w:val="22"/>
        </w:rPr>
      </w:pPr>
      <w:r w:rsidRPr="003E3048">
        <w:rPr>
          <w:b/>
          <w:sz w:val="22"/>
          <w:szCs w:val="22"/>
        </w:rPr>
        <w:t>Q</w:t>
      </w:r>
      <w:r w:rsidR="004E0C8C">
        <w:rPr>
          <w:b/>
          <w:sz w:val="22"/>
          <w:szCs w:val="22"/>
        </w:rPr>
        <w:t>3</w:t>
      </w:r>
      <w:r w:rsidRPr="003E3048">
        <w:rPr>
          <w:b/>
          <w:sz w:val="22"/>
          <w:szCs w:val="22"/>
        </w:rPr>
        <w:t>:</w:t>
      </w:r>
      <w:r w:rsidRPr="003E3048">
        <w:rPr>
          <w:sz w:val="22"/>
          <w:szCs w:val="22"/>
        </w:rPr>
        <w:t xml:space="preserve"> </w:t>
      </w:r>
      <w:r w:rsidR="00AD5B41" w:rsidRPr="003E3048">
        <w:rPr>
          <w:sz w:val="22"/>
          <w:szCs w:val="22"/>
        </w:rPr>
        <w:t xml:space="preserve">Can </w:t>
      </w:r>
      <w:r w:rsidR="00D831D4">
        <w:rPr>
          <w:sz w:val="22"/>
          <w:szCs w:val="22"/>
        </w:rPr>
        <w:t xml:space="preserve">outpatient therapy, diabetes self-management training and medical nutrition therapy </w:t>
      </w:r>
      <w:r w:rsidR="00AD5B41" w:rsidRPr="003E3048">
        <w:rPr>
          <w:sz w:val="22"/>
          <w:szCs w:val="22"/>
        </w:rPr>
        <w:t xml:space="preserve">services be furnished remotely </w:t>
      </w:r>
      <w:r w:rsidR="009C4568">
        <w:rPr>
          <w:sz w:val="22"/>
          <w:szCs w:val="22"/>
        </w:rPr>
        <w:t xml:space="preserve">by </w:t>
      </w:r>
      <w:r w:rsidR="00460DEF">
        <w:rPr>
          <w:sz w:val="22"/>
          <w:szCs w:val="22"/>
        </w:rPr>
        <w:t>hospital</w:t>
      </w:r>
      <w:r w:rsidR="009C4568">
        <w:rPr>
          <w:sz w:val="22"/>
          <w:szCs w:val="22"/>
        </w:rPr>
        <w:t xml:space="preserve"> staff </w:t>
      </w:r>
      <w:r w:rsidR="00AD5B41" w:rsidRPr="003E3048">
        <w:rPr>
          <w:sz w:val="22"/>
          <w:szCs w:val="22"/>
        </w:rPr>
        <w:t xml:space="preserve">to </w:t>
      </w:r>
      <w:r w:rsidR="003B1D62">
        <w:rPr>
          <w:sz w:val="22"/>
          <w:szCs w:val="22"/>
        </w:rPr>
        <w:t xml:space="preserve">beneficiaries in their </w:t>
      </w:r>
      <w:proofErr w:type="gramStart"/>
      <w:r w:rsidR="003B1D62">
        <w:rPr>
          <w:sz w:val="22"/>
          <w:szCs w:val="22"/>
        </w:rPr>
        <w:t>homes</w:t>
      </w:r>
      <w:r w:rsidR="00AD5B41" w:rsidRPr="003E3048">
        <w:rPr>
          <w:sz w:val="22"/>
          <w:szCs w:val="22"/>
        </w:rPr>
        <w:t xml:space="preserve"> ?</w:t>
      </w:r>
      <w:proofErr w:type="gramEnd"/>
    </w:p>
    <w:p w14:paraId="5766FCD5" w14:textId="7786960B" w:rsidR="00293C4E" w:rsidRDefault="00665CB4" w:rsidP="00B31A94">
      <w:pPr>
        <w:spacing w:after="160" w:line="259" w:lineRule="auto"/>
        <w:contextualSpacing/>
        <w:rPr>
          <w:sz w:val="22"/>
          <w:szCs w:val="22"/>
        </w:rPr>
      </w:pPr>
      <w:r w:rsidRPr="00665CB4">
        <w:rPr>
          <w:b/>
          <w:bCs/>
          <w:sz w:val="22"/>
          <w:szCs w:val="22"/>
        </w:rPr>
        <w:t>A</w:t>
      </w:r>
      <w:r w:rsidR="004E0C8C">
        <w:rPr>
          <w:b/>
          <w:bCs/>
          <w:sz w:val="22"/>
          <w:szCs w:val="22"/>
        </w:rPr>
        <w:t>3</w:t>
      </w:r>
      <w:r w:rsidRPr="00665CB4">
        <w:rPr>
          <w:b/>
          <w:bCs/>
          <w:sz w:val="22"/>
          <w:szCs w:val="22"/>
        </w:rPr>
        <w:t xml:space="preserve">: </w:t>
      </w:r>
      <w:r w:rsidR="00545DE6">
        <w:rPr>
          <w:sz w:val="22"/>
          <w:szCs w:val="22"/>
        </w:rPr>
        <w:t xml:space="preserve">As we explained in the CY 2025 OPPS/ASC final rule with comment period, we have generally aligned payment policies for </w:t>
      </w:r>
      <w:r w:rsidR="00545DE6" w:rsidRPr="00DD6522">
        <w:rPr>
          <w:sz w:val="22"/>
          <w:szCs w:val="22"/>
        </w:rPr>
        <w:t xml:space="preserve">outpatient therapy services, </w:t>
      </w:r>
      <w:r w:rsidR="00D07394">
        <w:rPr>
          <w:sz w:val="22"/>
          <w:szCs w:val="22"/>
        </w:rPr>
        <w:t>d</w:t>
      </w:r>
      <w:r w:rsidR="00545DE6" w:rsidRPr="00DD6522">
        <w:rPr>
          <w:sz w:val="22"/>
          <w:szCs w:val="22"/>
        </w:rPr>
        <w:t xml:space="preserve">iabetes </w:t>
      </w:r>
      <w:r w:rsidR="00D07394">
        <w:rPr>
          <w:sz w:val="22"/>
          <w:szCs w:val="22"/>
        </w:rPr>
        <w:t>s</w:t>
      </w:r>
      <w:r w:rsidR="00545DE6" w:rsidRPr="00DD6522">
        <w:rPr>
          <w:sz w:val="22"/>
          <w:szCs w:val="22"/>
        </w:rPr>
        <w:t>elf-</w:t>
      </w:r>
      <w:r w:rsidR="00D07394">
        <w:rPr>
          <w:sz w:val="22"/>
          <w:szCs w:val="22"/>
        </w:rPr>
        <w:t>m</w:t>
      </w:r>
      <w:r w:rsidR="00545DE6" w:rsidRPr="00DD6522">
        <w:rPr>
          <w:sz w:val="22"/>
          <w:szCs w:val="22"/>
        </w:rPr>
        <w:t xml:space="preserve">anagement </w:t>
      </w:r>
      <w:r w:rsidR="00D07394">
        <w:rPr>
          <w:sz w:val="22"/>
          <w:szCs w:val="22"/>
        </w:rPr>
        <w:t>t</w:t>
      </w:r>
      <w:r w:rsidR="00545DE6" w:rsidRPr="00DD6522">
        <w:rPr>
          <w:sz w:val="22"/>
          <w:szCs w:val="22"/>
        </w:rPr>
        <w:t xml:space="preserve">raining </w:t>
      </w:r>
      <w:r w:rsidR="00545DE6">
        <w:rPr>
          <w:sz w:val="22"/>
          <w:szCs w:val="22"/>
        </w:rPr>
        <w:t xml:space="preserve">(DSMT) </w:t>
      </w:r>
      <w:r w:rsidR="00545DE6" w:rsidRPr="00DD6522">
        <w:rPr>
          <w:sz w:val="22"/>
          <w:szCs w:val="22"/>
        </w:rPr>
        <w:t xml:space="preserve">and </w:t>
      </w:r>
      <w:r w:rsidR="00D07394">
        <w:rPr>
          <w:sz w:val="22"/>
          <w:szCs w:val="22"/>
        </w:rPr>
        <w:t>m</w:t>
      </w:r>
      <w:r w:rsidR="00545DE6" w:rsidRPr="00DD6522">
        <w:rPr>
          <w:sz w:val="22"/>
          <w:szCs w:val="22"/>
        </w:rPr>
        <w:t xml:space="preserve">edical </w:t>
      </w:r>
      <w:r w:rsidR="00D07394">
        <w:rPr>
          <w:sz w:val="22"/>
          <w:szCs w:val="22"/>
        </w:rPr>
        <w:t>n</w:t>
      </w:r>
      <w:r w:rsidR="00545DE6" w:rsidRPr="00DD6522">
        <w:rPr>
          <w:sz w:val="22"/>
          <w:szCs w:val="22"/>
        </w:rPr>
        <w:t xml:space="preserve">utrition </w:t>
      </w:r>
      <w:r w:rsidR="00D07394">
        <w:rPr>
          <w:sz w:val="22"/>
          <w:szCs w:val="22"/>
        </w:rPr>
        <w:t>t</w:t>
      </w:r>
      <w:r w:rsidR="00545DE6" w:rsidRPr="00DD6522">
        <w:rPr>
          <w:sz w:val="22"/>
          <w:szCs w:val="22"/>
        </w:rPr>
        <w:t xml:space="preserve">herapy </w:t>
      </w:r>
      <w:r w:rsidR="00545DE6">
        <w:rPr>
          <w:sz w:val="22"/>
          <w:szCs w:val="22"/>
        </w:rPr>
        <w:t xml:space="preserve">(MNT) </w:t>
      </w:r>
      <w:r w:rsidR="00545DE6" w:rsidRPr="00DD6522">
        <w:rPr>
          <w:sz w:val="22"/>
          <w:szCs w:val="22"/>
        </w:rPr>
        <w:t xml:space="preserve">services </w:t>
      </w:r>
      <w:r w:rsidR="002C6682">
        <w:rPr>
          <w:sz w:val="22"/>
          <w:szCs w:val="22"/>
        </w:rPr>
        <w:t>furnished remotely by hospital sta</w:t>
      </w:r>
      <w:r w:rsidR="00317119">
        <w:rPr>
          <w:sz w:val="22"/>
          <w:szCs w:val="22"/>
        </w:rPr>
        <w:t xml:space="preserve">ff to beneficiaries in their homes </w:t>
      </w:r>
      <w:r w:rsidR="00AA54B2">
        <w:rPr>
          <w:sz w:val="22"/>
          <w:szCs w:val="22"/>
        </w:rPr>
        <w:t xml:space="preserve">with policies for Medicare telehealth services.  We noted in the </w:t>
      </w:r>
      <w:r w:rsidR="000A5C0F">
        <w:rPr>
          <w:sz w:val="22"/>
          <w:szCs w:val="22"/>
        </w:rPr>
        <w:t>CY 2025 OPPS/ASC proposed rule</w:t>
      </w:r>
      <w:r w:rsidR="000C3B7E">
        <w:rPr>
          <w:sz w:val="22"/>
          <w:szCs w:val="22"/>
        </w:rPr>
        <w:t xml:space="preserve"> that, to the extent </w:t>
      </w:r>
      <w:r w:rsidR="001E6C3B">
        <w:rPr>
          <w:sz w:val="22"/>
          <w:szCs w:val="22"/>
        </w:rPr>
        <w:t>therapists and DSMT and MNT practitioners continue to be distant site practitioners for purposes of Medicare telehealth services, we anticipated aligning our policy for these services with p</w:t>
      </w:r>
      <w:r w:rsidR="007360C4">
        <w:rPr>
          <w:sz w:val="22"/>
          <w:szCs w:val="22"/>
        </w:rPr>
        <w:t xml:space="preserve">olicies under the </w:t>
      </w:r>
      <w:r w:rsidR="00015A41">
        <w:rPr>
          <w:sz w:val="22"/>
          <w:szCs w:val="22"/>
        </w:rPr>
        <w:t>Physician Fee Schedule (PFS)</w:t>
      </w:r>
      <w:r w:rsidR="007360C4">
        <w:rPr>
          <w:sz w:val="22"/>
          <w:szCs w:val="22"/>
        </w:rPr>
        <w:t xml:space="preserve"> and continuing to make payment to the hospital for these services when furnished by hospital staff.  </w:t>
      </w:r>
      <w:r w:rsidR="00212B47">
        <w:rPr>
          <w:sz w:val="22"/>
          <w:szCs w:val="22"/>
        </w:rPr>
        <w:t>When the CY 2025 OPPS/ASC final rule was issued,</w:t>
      </w:r>
      <w:r w:rsidR="00D617BF">
        <w:rPr>
          <w:sz w:val="22"/>
          <w:szCs w:val="22"/>
        </w:rPr>
        <w:t xml:space="preserve"> the</w:t>
      </w:r>
      <w:r w:rsidR="00BE1DCA">
        <w:rPr>
          <w:sz w:val="22"/>
          <w:szCs w:val="22"/>
        </w:rPr>
        <w:t xml:space="preserve"> flexibility to allow an</w:t>
      </w:r>
      <w:r w:rsidR="00D617BF">
        <w:rPr>
          <w:sz w:val="22"/>
          <w:szCs w:val="22"/>
        </w:rPr>
        <w:t xml:space="preserve"> </w:t>
      </w:r>
      <w:r w:rsidR="00FA1427">
        <w:rPr>
          <w:sz w:val="22"/>
          <w:szCs w:val="22"/>
        </w:rPr>
        <w:t>expanded</w:t>
      </w:r>
      <w:r w:rsidR="00D617BF">
        <w:rPr>
          <w:sz w:val="22"/>
          <w:szCs w:val="22"/>
        </w:rPr>
        <w:t xml:space="preserve"> </w:t>
      </w:r>
      <w:r w:rsidR="008437EF">
        <w:rPr>
          <w:sz w:val="22"/>
          <w:szCs w:val="22"/>
        </w:rPr>
        <w:t xml:space="preserve">range of practitioners </w:t>
      </w:r>
      <w:r w:rsidR="00F91FBA">
        <w:rPr>
          <w:sz w:val="22"/>
          <w:szCs w:val="22"/>
        </w:rPr>
        <w:t xml:space="preserve">to be </w:t>
      </w:r>
      <w:r w:rsidR="008437EF">
        <w:rPr>
          <w:sz w:val="22"/>
          <w:szCs w:val="22"/>
        </w:rPr>
        <w:t xml:space="preserve">eligible to furnish </w:t>
      </w:r>
      <w:r w:rsidR="00BD0AF1">
        <w:rPr>
          <w:sz w:val="22"/>
          <w:szCs w:val="22"/>
        </w:rPr>
        <w:t xml:space="preserve">Medicare </w:t>
      </w:r>
      <w:r w:rsidR="008437EF">
        <w:rPr>
          <w:sz w:val="22"/>
          <w:szCs w:val="22"/>
        </w:rPr>
        <w:t>telehealth services</w:t>
      </w:r>
      <w:r w:rsidR="005D44C8">
        <w:rPr>
          <w:sz w:val="22"/>
          <w:szCs w:val="22"/>
        </w:rPr>
        <w:t xml:space="preserve">, </w:t>
      </w:r>
      <w:r w:rsidR="00935B9D">
        <w:rPr>
          <w:sz w:val="22"/>
          <w:szCs w:val="22"/>
        </w:rPr>
        <w:t xml:space="preserve">which </w:t>
      </w:r>
      <w:r w:rsidR="00FA1427">
        <w:rPr>
          <w:sz w:val="22"/>
          <w:szCs w:val="22"/>
        </w:rPr>
        <w:t>included</w:t>
      </w:r>
      <w:r w:rsidR="005D44C8">
        <w:rPr>
          <w:sz w:val="22"/>
          <w:szCs w:val="22"/>
        </w:rPr>
        <w:t xml:space="preserve"> physical therapists (PTs)</w:t>
      </w:r>
      <w:r w:rsidR="004C5FFF">
        <w:rPr>
          <w:sz w:val="22"/>
          <w:szCs w:val="22"/>
        </w:rPr>
        <w:t>, occupational therapists (OTs), and speech language pathologi</w:t>
      </w:r>
      <w:r w:rsidR="00A578D2">
        <w:rPr>
          <w:sz w:val="22"/>
          <w:szCs w:val="22"/>
        </w:rPr>
        <w:t>st</w:t>
      </w:r>
      <w:r w:rsidR="004C5FFF">
        <w:rPr>
          <w:sz w:val="22"/>
          <w:szCs w:val="22"/>
        </w:rPr>
        <w:t xml:space="preserve">s (SLPs), </w:t>
      </w:r>
      <w:r w:rsidR="00FA1427">
        <w:rPr>
          <w:sz w:val="22"/>
          <w:szCs w:val="22"/>
        </w:rPr>
        <w:t>was set to expire at the end of CY 2024.  Consequently we stated that we would no longer pay for outpatient therapy</w:t>
      </w:r>
      <w:r w:rsidR="00692331">
        <w:rPr>
          <w:sz w:val="22"/>
          <w:szCs w:val="22"/>
        </w:rPr>
        <w:t xml:space="preserve">, DSMT, and MNT services when furnished remotely </w:t>
      </w:r>
      <w:r w:rsidR="00242167">
        <w:rPr>
          <w:sz w:val="22"/>
          <w:szCs w:val="22"/>
        </w:rPr>
        <w:t>by hospital staff to beneficiaries in their homes beginning in CY 2025</w:t>
      </w:r>
      <w:r w:rsidR="00D3025C">
        <w:rPr>
          <w:sz w:val="22"/>
          <w:szCs w:val="22"/>
        </w:rPr>
        <w:t xml:space="preserve">, but </w:t>
      </w:r>
      <w:r w:rsidR="0080469A">
        <w:rPr>
          <w:sz w:val="22"/>
          <w:szCs w:val="22"/>
        </w:rPr>
        <w:t>we also noted that</w:t>
      </w:r>
      <w:r w:rsidR="00FA1427">
        <w:rPr>
          <w:sz w:val="22"/>
          <w:szCs w:val="22"/>
        </w:rPr>
        <w:t xml:space="preserve"> </w:t>
      </w:r>
      <w:r w:rsidR="006941B6">
        <w:rPr>
          <w:sz w:val="22"/>
          <w:szCs w:val="22"/>
        </w:rPr>
        <w:t xml:space="preserve">continuing to align </w:t>
      </w:r>
      <w:r w:rsidR="00A8464F">
        <w:rPr>
          <w:sz w:val="22"/>
          <w:szCs w:val="22"/>
        </w:rPr>
        <w:t>our policies for outpatient therapy, DSMT, and MNT services when furnished by hospital staff with the Medicare telehealth policies t</w:t>
      </w:r>
      <w:r w:rsidR="00784A33">
        <w:rPr>
          <w:sz w:val="22"/>
          <w:szCs w:val="22"/>
        </w:rPr>
        <w:t xml:space="preserve">hat apply when these services are billed by the </w:t>
      </w:r>
      <w:r w:rsidR="00293C4E">
        <w:rPr>
          <w:sz w:val="22"/>
          <w:szCs w:val="22"/>
        </w:rPr>
        <w:t>same clinicians but in private practice ensures clarity and consistency for providers and beneficiaries.</w:t>
      </w:r>
    </w:p>
    <w:p w14:paraId="1FC82F11" w14:textId="77777777" w:rsidR="00293C4E" w:rsidRDefault="00293C4E" w:rsidP="00B31A94">
      <w:pPr>
        <w:spacing w:after="160" w:line="259" w:lineRule="auto"/>
        <w:contextualSpacing/>
        <w:rPr>
          <w:sz w:val="22"/>
          <w:szCs w:val="22"/>
        </w:rPr>
      </w:pPr>
    </w:p>
    <w:p w14:paraId="4B81ED43" w14:textId="1B1D7F9A" w:rsidR="00AF16FC" w:rsidRDefault="009E1754" w:rsidP="00B31A94">
      <w:pPr>
        <w:spacing w:after="160" w:line="259" w:lineRule="auto"/>
        <w:contextualSpacing/>
        <w:rPr>
          <w:b/>
          <w:bCs/>
          <w:sz w:val="22"/>
          <w:szCs w:val="22"/>
        </w:rPr>
      </w:pPr>
      <w:r>
        <w:rPr>
          <w:sz w:val="22"/>
          <w:szCs w:val="22"/>
        </w:rPr>
        <w:t>The American Relief Act, 2025</w:t>
      </w:r>
      <w:r w:rsidR="00DD34BE">
        <w:rPr>
          <w:sz w:val="22"/>
          <w:szCs w:val="22"/>
        </w:rPr>
        <w:t xml:space="preserve"> extended the </w:t>
      </w:r>
      <w:r w:rsidR="00FF3C4F">
        <w:rPr>
          <w:sz w:val="22"/>
          <w:szCs w:val="22"/>
        </w:rPr>
        <w:t xml:space="preserve">expansion of the types of practitioners eligible to furnish </w:t>
      </w:r>
      <w:r w:rsidR="00106C5A">
        <w:rPr>
          <w:sz w:val="22"/>
          <w:szCs w:val="22"/>
        </w:rPr>
        <w:t xml:space="preserve">Medicare </w:t>
      </w:r>
      <w:r w:rsidR="00FF3C4F">
        <w:rPr>
          <w:sz w:val="22"/>
          <w:szCs w:val="22"/>
        </w:rPr>
        <w:t>telehealth services</w:t>
      </w:r>
      <w:r w:rsidR="00720E78">
        <w:rPr>
          <w:sz w:val="22"/>
          <w:szCs w:val="22"/>
        </w:rPr>
        <w:t xml:space="preserve"> </w:t>
      </w:r>
      <w:r w:rsidR="00E631CC">
        <w:rPr>
          <w:sz w:val="22"/>
          <w:szCs w:val="22"/>
        </w:rPr>
        <w:t>t</w:t>
      </w:r>
      <w:r w:rsidR="00E14AD6">
        <w:rPr>
          <w:sz w:val="22"/>
          <w:szCs w:val="22"/>
        </w:rPr>
        <w:t>hrough</w:t>
      </w:r>
      <w:r w:rsidR="00E631CC">
        <w:rPr>
          <w:sz w:val="22"/>
          <w:szCs w:val="22"/>
        </w:rPr>
        <w:t xml:space="preserve"> March </w:t>
      </w:r>
      <w:r w:rsidR="00604F18">
        <w:rPr>
          <w:sz w:val="22"/>
          <w:szCs w:val="22"/>
        </w:rPr>
        <w:t>31, 2025</w:t>
      </w:r>
      <w:r w:rsidR="0031189B">
        <w:rPr>
          <w:sz w:val="22"/>
          <w:szCs w:val="22"/>
        </w:rPr>
        <w:t xml:space="preserve">, thus enabling </w:t>
      </w:r>
      <w:r w:rsidR="004A5AD9">
        <w:rPr>
          <w:sz w:val="22"/>
          <w:szCs w:val="22"/>
        </w:rPr>
        <w:t>PTs, OTs, and SLPs</w:t>
      </w:r>
      <w:r w:rsidR="00FF0333">
        <w:rPr>
          <w:sz w:val="22"/>
          <w:szCs w:val="22"/>
        </w:rPr>
        <w:t xml:space="preserve"> to </w:t>
      </w:r>
      <w:r w:rsidR="00CB3633">
        <w:rPr>
          <w:sz w:val="22"/>
          <w:szCs w:val="22"/>
        </w:rPr>
        <w:t xml:space="preserve">continue </w:t>
      </w:r>
      <w:r w:rsidR="000A0719">
        <w:rPr>
          <w:sz w:val="22"/>
          <w:szCs w:val="22"/>
        </w:rPr>
        <w:t>furnish</w:t>
      </w:r>
      <w:r w:rsidR="00CB3633">
        <w:rPr>
          <w:sz w:val="22"/>
          <w:szCs w:val="22"/>
        </w:rPr>
        <w:t>ing</w:t>
      </w:r>
      <w:r w:rsidR="000A0719">
        <w:rPr>
          <w:sz w:val="22"/>
          <w:szCs w:val="22"/>
        </w:rPr>
        <w:t xml:space="preserve"> telehealth services</w:t>
      </w:r>
      <w:r w:rsidR="00CB3633">
        <w:rPr>
          <w:sz w:val="22"/>
          <w:szCs w:val="22"/>
        </w:rPr>
        <w:t xml:space="preserve"> through that date.</w:t>
      </w:r>
      <w:r w:rsidR="007D03A0">
        <w:rPr>
          <w:sz w:val="22"/>
          <w:szCs w:val="22"/>
        </w:rPr>
        <w:t xml:space="preserve"> </w:t>
      </w:r>
      <w:r w:rsidR="00D526D3">
        <w:rPr>
          <w:sz w:val="22"/>
          <w:szCs w:val="22"/>
        </w:rPr>
        <w:t xml:space="preserve"> </w:t>
      </w:r>
      <w:r w:rsidR="00545DE6" w:rsidRPr="00DD6522">
        <w:rPr>
          <w:sz w:val="22"/>
          <w:szCs w:val="22"/>
        </w:rPr>
        <w:t xml:space="preserve"> </w:t>
      </w:r>
      <w:r w:rsidR="00AD5B41" w:rsidRPr="00DD6522">
        <w:rPr>
          <w:sz w:val="22"/>
          <w:szCs w:val="22"/>
        </w:rPr>
        <w:t xml:space="preserve">CMS is </w:t>
      </w:r>
      <w:r w:rsidR="00AD5B41">
        <w:rPr>
          <w:sz w:val="22"/>
          <w:szCs w:val="22"/>
        </w:rPr>
        <w:t>continuing to align</w:t>
      </w:r>
      <w:r w:rsidR="00AD5B41" w:rsidRPr="00DD6522">
        <w:rPr>
          <w:sz w:val="22"/>
          <w:szCs w:val="22"/>
        </w:rPr>
        <w:t xml:space="preserve"> our requirements for payment for services furnished remotely by hospital staff to </w:t>
      </w:r>
      <w:r w:rsidR="007B5503">
        <w:rPr>
          <w:sz w:val="22"/>
          <w:szCs w:val="22"/>
        </w:rPr>
        <w:t>beneficiaries</w:t>
      </w:r>
      <w:r w:rsidR="007B5503" w:rsidRPr="00DD6522">
        <w:rPr>
          <w:sz w:val="22"/>
          <w:szCs w:val="22"/>
        </w:rPr>
        <w:t xml:space="preserve"> </w:t>
      </w:r>
      <w:r w:rsidR="00AD5B41" w:rsidRPr="00DD6522">
        <w:rPr>
          <w:sz w:val="22"/>
          <w:szCs w:val="22"/>
        </w:rPr>
        <w:t xml:space="preserve">in their homes, including remotely furnished outpatient therapy services, </w:t>
      </w:r>
      <w:r w:rsidR="00873FC4">
        <w:rPr>
          <w:sz w:val="22"/>
          <w:szCs w:val="22"/>
        </w:rPr>
        <w:t>DSMT</w:t>
      </w:r>
      <w:r w:rsidR="007B5503">
        <w:rPr>
          <w:sz w:val="22"/>
          <w:szCs w:val="22"/>
        </w:rPr>
        <w:t>,</w:t>
      </w:r>
      <w:r w:rsidR="00873FC4">
        <w:rPr>
          <w:sz w:val="22"/>
          <w:szCs w:val="22"/>
        </w:rPr>
        <w:t xml:space="preserve"> </w:t>
      </w:r>
      <w:r w:rsidR="00AD5B41" w:rsidRPr="00DD6522">
        <w:rPr>
          <w:sz w:val="22"/>
          <w:szCs w:val="22"/>
        </w:rPr>
        <w:t xml:space="preserve">and </w:t>
      </w:r>
      <w:r w:rsidR="00873FC4">
        <w:rPr>
          <w:sz w:val="22"/>
          <w:szCs w:val="22"/>
        </w:rPr>
        <w:t xml:space="preserve">MNT </w:t>
      </w:r>
      <w:r w:rsidR="00AD5B41" w:rsidRPr="00DD6522">
        <w:rPr>
          <w:sz w:val="22"/>
          <w:szCs w:val="22"/>
        </w:rPr>
        <w:t>services, with requirements for Medicare telehealth services.</w:t>
      </w:r>
      <w:r w:rsidR="00AD5B41">
        <w:rPr>
          <w:sz w:val="22"/>
          <w:szCs w:val="22"/>
        </w:rPr>
        <w:t xml:space="preserve"> Therefore, </w:t>
      </w:r>
      <w:r w:rsidR="004F7BB5">
        <w:rPr>
          <w:sz w:val="22"/>
          <w:szCs w:val="22"/>
        </w:rPr>
        <w:t>t</w:t>
      </w:r>
      <w:r w:rsidR="00AD5B41" w:rsidRPr="00AD5B41">
        <w:rPr>
          <w:sz w:val="22"/>
          <w:szCs w:val="22"/>
        </w:rPr>
        <w:t xml:space="preserve">hrough </w:t>
      </w:r>
      <w:r w:rsidR="00BB60CD">
        <w:rPr>
          <w:sz w:val="22"/>
          <w:szCs w:val="22"/>
        </w:rPr>
        <w:t>March</w:t>
      </w:r>
      <w:r w:rsidR="00BB60CD" w:rsidRPr="00355A7D">
        <w:rPr>
          <w:sz w:val="22"/>
          <w:szCs w:val="22"/>
        </w:rPr>
        <w:t xml:space="preserve"> 31, 202</w:t>
      </w:r>
      <w:r w:rsidR="00BB60CD">
        <w:rPr>
          <w:sz w:val="22"/>
          <w:szCs w:val="22"/>
        </w:rPr>
        <w:t>5</w:t>
      </w:r>
      <w:r w:rsidR="00AD5B41" w:rsidRPr="00AD5B41">
        <w:rPr>
          <w:sz w:val="22"/>
          <w:szCs w:val="22"/>
        </w:rPr>
        <w:t>,</w:t>
      </w:r>
      <w:r w:rsidR="003B0EF1">
        <w:rPr>
          <w:sz w:val="22"/>
          <w:szCs w:val="22"/>
        </w:rPr>
        <w:t xml:space="preserve"> </w:t>
      </w:r>
      <w:r w:rsidR="004F7BB5">
        <w:rPr>
          <w:sz w:val="22"/>
          <w:szCs w:val="22"/>
        </w:rPr>
        <w:t xml:space="preserve">hospitals can continue to bill for these services when furnished </w:t>
      </w:r>
      <w:r w:rsidR="00206864">
        <w:rPr>
          <w:sz w:val="22"/>
          <w:szCs w:val="22"/>
        </w:rPr>
        <w:t xml:space="preserve">remotely </w:t>
      </w:r>
      <w:r w:rsidR="004F7BB5">
        <w:rPr>
          <w:sz w:val="22"/>
          <w:szCs w:val="22"/>
        </w:rPr>
        <w:t>by</w:t>
      </w:r>
      <w:r w:rsidR="00FD1305">
        <w:rPr>
          <w:sz w:val="22"/>
          <w:szCs w:val="22"/>
        </w:rPr>
        <w:t xml:space="preserve"> hospital </w:t>
      </w:r>
      <w:r w:rsidR="000F59A2">
        <w:rPr>
          <w:sz w:val="22"/>
          <w:szCs w:val="22"/>
        </w:rPr>
        <w:t>staff</w:t>
      </w:r>
      <w:r w:rsidR="004F7BB5">
        <w:rPr>
          <w:sz w:val="22"/>
          <w:szCs w:val="22"/>
        </w:rPr>
        <w:t xml:space="preserve"> to beneficiaries in their </w:t>
      </w:r>
      <w:r w:rsidR="00FD1305">
        <w:rPr>
          <w:sz w:val="22"/>
          <w:szCs w:val="22"/>
        </w:rPr>
        <w:t xml:space="preserve">homes. </w:t>
      </w:r>
    </w:p>
    <w:p w14:paraId="53A5D80F" w14:textId="3811AE7F" w:rsidR="009478C5" w:rsidRPr="009D0AF8" w:rsidRDefault="009478C5" w:rsidP="003E3048">
      <w:pPr>
        <w:spacing w:after="160" w:line="259" w:lineRule="auto"/>
        <w:contextualSpacing/>
        <w:rPr>
          <w:sz w:val="22"/>
          <w:szCs w:val="22"/>
        </w:rPr>
      </w:pPr>
      <w:r w:rsidRPr="19BB5C48">
        <w:rPr>
          <w:b/>
          <w:bCs/>
          <w:sz w:val="22"/>
          <w:szCs w:val="22"/>
        </w:rPr>
        <w:lastRenderedPageBreak/>
        <w:t>Q</w:t>
      </w:r>
      <w:r w:rsidR="004E0C8C" w:rsidRPr="19BB5C48">
        <w:rPr>
          <w:b/>
          <w:bCs/>
          <w:sz w:val="22"/>
          <w:szCs w:val="22"/>
        </w:rPr>
        <w:t>4</w:t>
      </w:r>
      <w:r w:rsidRPr="19BB5C48">
        <w:rPr>
          <w:b/>
          <w:bCs/>
          <w:sz w:val="22"/>
          <w:szCs w:val="22"/>
        </w:rPr>
        <w:t>:</w:t>
      </w:r>
      <w:r w:rsidRPr="19BB5C48">
        <w:rPr>
          <w:sz w:val="22"/>
          <w:szCs w:val="22"/>
        </w:rPr>
        <w:t xml:space="preserve"> </w:t>
      </w:r>
      <w:r w:rsidR="003637ED" w:rsidRPr="19BB5C48">
        <w:rPr>
          <w:sz w:val="22"/>
          <w:szCs w:val="22"/>
        </w:rPr>
        <w:t xml:space="preserve">How does CMS make payment for telehealth services furnished in RHCs and FQHCs? </w:t>
      </w:r>
      <w:r w:rsidRPr="19BB5C48">
        <w:rPr>
          <w:sz w:val="22"/>
          <w:szCs w:val="22"/>
        </w:rPr>
        <w:t>Can Federally Qualified Health Centers (FQHCs) and Rural Health Clinics (RHCs) continue to serve as distant sites for the provision of telehealth services</w:t>
      </w:r>
      <w:r w:rsidR="007C4AC8" w:rsidRPr="19BB5C48">
        <w:rPr>
          <w:sz w:val="22"/>
          <w:szCs w:val="22"/>
        </w:rPr>
        <w:t>?</w:t>
      </w:r>
    </w:p>
    <w:p w14:paraId="69335C66" w14:textId="77777777" w:rsidR="00AF16FC" w:rsidRPr="009D0AF8" w:rsidRDefault="00AF16FC" w:rsidP="003E3048">
      <w:pPr>
        <w:spacing w:after="160" w:line="259" w:lineRule="auto"/>
        <w:contextualSpacing/>
        <w:rPr>
          <w:sz w:val="22"/>
          <w:szCs w:val="22"/>
        </w:rPr>
      </w:pPr>
    </w:p>
    <w:p w14:paraId="0BD42BED" w14:textId="7586C302" w:rsidR="009D3CAB" w:rsidRDefault="009478C5" w:rsidP="00B31A94">
      <w:pPr>
        <w:spacing w:after="160" w:line="259" w:lineRule="auto"/>
        <w:contextualSpacing/>
        <w:rPr>
          <w:sz w:val="22"/>
          <w:szCs w:val="22"/>
        </w:rPr>
      </w:pPr>
      <w:r w:rsidRPr="009D0AF8">
        <w:rPr>
          <w:b/>
          <w:bCs/>
          <w:sz w:val="22"/>
          <w:szCs w:val="22"/>
        </w:rPr>
        <w:t>A</w:t>
      </w:r>
      <w:r w:rsidR="004E0C8C" w:rsidRPr="009D0AF8">
        <w:rPr>
          <w:b/>
          <w:bCs/>
          <w:sz w:val="22"/>
          <w:szCs w:val="22"/>
        </w:rPr>
        <w:t>4</w:t>
      </w:r>
      <w:r w:rsidRPr="009D0AF8">
        <w:rPr>
          <w:b/>
          <w:bCs/>
          <w:sz w:val="22"/>
          <w:szCs w:val="22"/>
        </w:rPr>
        <w:t xml:space="preserve">: </w:t>
      </w:r>
      <w:r w:rsidR="003637ED" w:rsidRPr="770E8745">
        <w:rPr>
          <w:sz w:val="22"/>
          <w:szCs w:val="22"/>
        </w:rPr>
        <w:t xml:space="preserve">Any </w:t>
      </w:r>
      <w:r w:rsidR="00F8621A">
        <w:rPr>
          <w:sz w:val="22"/>
          <w:szCs w:val="22"/>
        </w:rPr>
        <w:t xml:space="preserve">behavioral health </w:t>
      </w:r>
      <w:r w:rsidR="003637ED">
        <w:rPr>
          <w:sz w:val="22"/>
          <w:szCs w:val="22"/>
        </w:rPr>
        <w:t>service</w:t>
      </w:r>
      <w:r w:rsidR="003637ED" w:rsidRPr="00907BA6">
        <w:rPr>
          <w:sz w:val="22"/>
          <w:szCs w:val="22"/>
        </w:rPr>
        <w:t xml:space="preserve"> furnished </w:t>
      </w:r>
      <w:r w:rsidR="06CDB05C" w:rsidRPr="597E75A4">
        <w:rPr>
          <w:sz w:val="22"/>
          <w:szCs w:val="22"/>
        </w:rPr>
        <w:t xml:space="preserve">by </w:t>
      </w:r>
      <w:r w:rsidR="009C032B">
        <w:rPr>
          <w:sz w:val="22"/>
          <w:szCs w:val="22"/>
        </w:rPr>
        <w:t xml:space="preserve">an </w:t>
      </w:r>
      <w:r w:rsidR="06CDB05C" w:rsidRPr="3CB51B59">
        <w:rPr>
          <w:sz w:val="22"/>
          <w:szCs w:val="22"/>
        </w:rPr>
        <w:t xml:space="preserve">RHC </w:t>
      </w:r>
      <w:r w:rsidR="009C032B">
        <w:rPr>
          <w:sz w:val="22"/>
          <w:szCs w:val="22"/>
        </w:rPr>
        <w:t>or</w:t>
      </w:r>
      <w:r w:rsidR="06CDB05C" w:rsidRPr="48FCD3B7">
        <w:rPr>
          <w:sz w:val="22"/>
          <w:szCs w:val="22"/>
        </w:rPr>
        <w:t xml:space="preserve"> </w:t>
      </w:r>
      <w:r w:rsidR="06CDB05C" w:rsidRPr="35D25568">
        <w:rPr>
          <w:sz w:val="22"/>
          <w:szCs w:val="22"/>
        </w:rPr>
        <w:t>FQHC</w:t>
      </w:r>
      <w:r w:rsidR="06CDB05C" w:rsidRPr="597E75A4">
        <w:rPr>
          <w:sz w:val="22"/>
          <w:szCs w:val="22"/>
        </w:rPr>
        <w:t xml:space="preserve"> </w:t>
      </w:r>
      <w:r w:rsidR="003637ED" w:rsidRPr="002406D6">
        <w:rPr>
          <w:sz w:val="22"/>
          <w:szCs w:val="22"/>
        </w:rPr>
        <w:t xml:space="preserve">on or after January 1, </w:t>
      </w:r>
      <w:proofErr w:type="gramStart"/>
      <w:r w:rsidR="003637ED" w:rsidRPr="002406D6">
        <w:rPr>
          <w:sz w:val="22"/>
          <w:szCs w:val="22"/>
        </w:rPr>
        <w:t>202</w:t>
      </w:r>
      <w:r w:rsidR="00EE310F">
        <w:rPr>
          <w:sz w:val="22"/>
          <w:szCs w:val="22"/>
        </w:rPr>
        <w:t>2</w:t>
      </w:r>
      <w:proofErr w:type="gramEnd"/>
      <w:r w:rsidR="003637ED" w:rsidRPr="002406D6">
        <w:rPr>
          <w:sz w:val="22"/>
          <w:szCs w:val="22"/>
        </w:rPr>
        <w:t xml:space="preserve"> </w:t>
      </w:r>
      <w:r w:rsidR="004936B0">
        <w:rPr>
          <w:sz w:val="22"/>
          <w:szCs w:val="22"/>
        </w:rPr>
        <w:t>through</w:t>
      </w:r>
      <w:r w:rsidR="39BE0C8B" w:rsidRPr="597E75A4">
        <w:rPr>
          <w:sz w:val="22"/>
          <w:szCs w:val="22"/>
        </w:rPr>
        <w:t xml:space="preserve"> </w:t>
      </w:r>
      <w:r w:rsidR="00851259">
        <w:rPr>
          <w:sz w:val="22"/>
          <w:szCs w:val="22"/>
        </w:rPr>
        <w:t xml:space="preserve">interactive </w:t>
      </w:r>
      <w:r w:rsidR="39BE0C8B" w:rsidRPr="597E75A4">
        <w:rPr>
          <w:sz w:val="22"/>
          <w:szCs w:val="22"/>
        </w:rPr>
        <w:t xml:space="preserve">telecommunications technology </w:t>
      </w:r>
      <w:r w:rsidR="00E66F6D">
        <w:rPr>
          <w:sz w:val="22"/>
          <w:szCs w:val="22"/>
        </w:rPr>
        <w:t>is</w:t>
      </w:r>
      <w:r w:rsidR="003637ED" w:rsidRPr="002406D6">
        <w:rPr>
          <w:sz w:val="22"/>
          <w:szCs w:val="22"/>
        </w:rPr>
        <w:t xml:space="preserve"> </w:t>
      </w:r>
      <w:r w:rsidR="003637ED" w:rsidRPr="597E75A4">
        <w:rPr>
          <w:sz w:val="22"/>
          <w:szCs w:val="22"/>
        </w:rPr>
        <w:t>paid</w:t>
      </w:r>
      <w:r w:rsidR="0067623B" w:rsidRPr="75A6477B">
        <w:rPr>
          <w:sz w:val="22"/>
          <w:szCs w:val="22"/>
        </w:rPr>
        <w:t xml:space="preserve"> </w:t>
      </w:r>
      <w:r w:rsidR="003637ED" w:rsidRPr="002406D6" w:rsidDel="00144236">
        <w:rPr>
          <w:sz w:val="22"/>
          <w:szCs w:val="22"/>
        </w:rPr>
        <w:t xml:space="preserve">under </w:t>
      </w:r>
      <w:r w:rsidR="003637ED" w:rsidRPr="002406D6">
        <w:rPr>
          <w:sz w:val="22"/>
          <w:szCs w:val="22"/>
        </w:rPr>
        <w:t xml:space="preserve">the All Inclusive Rate (AIR) and </w:t>
      </w:r>
      <w:r w:rsidR="00EA42ED">
        <w:rPr>
          <w:sz w:val="22"/>
          <w:szCs w:val="22"/>
        </w:rPr>
        <w:t xml:space="preserve">Prospective </w:t>
      </w:r>
      <w:r w:rsidR="003637ED" w:rsidRPr="002406D6">
        <w:rPr>
          <w:sz w:val="22"/>
          <w:szCs w:val="22"/>
        </w:rPr>
        <w:t xml:space="preserve">Payment System (PPS), respectively. </w:t>
      </w:r>
      <w:r w:rsidR="003637ED" w:rsidRPr="00907BA6">
        <w:rPr>
          <w:sz w:val="22"/>
          <w:szCs w:val="22"/>
        </w:rPr>
        <w:t xml:space="preserve"> </w:t>
      </w:r>
      <w:r w:rsidR="00F8621A" w:rsidRPr="00F8621A" w:rsidDel="006E7A84">
        <w:rPr>
          <w:sz w:val="22"/>
          <w:szCs w:val="22"/>
        </w:rPr>
        <w:t>Through March 31, 2025</w:t>
      </w:r>
      <w:r w:rsidR="00F8621A" w:rsidRPr="00F8621A">
        <w:rPr>
          <w:sz w:val="22"/>
          <w:szCs w:val="22"/>
        </w:rPr>
        <w:t xml:space="preserve">, RHCs and FQHCs </w:t>
      </w:r>
      <w:r w:rsidR="00B3222F">
        <w:rPr>
          <w:sz w:val="22"/>
          <w:szCs w:val="22"/>
        </w:rPr>
        <w:t>may</w:t>
      </w:r>
      <w:r w:rsidR="00B3222F" w:rsidRPr="00F8621A">
        <w:rPr>
          <w:sz w:val="22"/>
          <w:szCs w:val="22"/>
        </w:rPr>
        <w:t xml:space="preserve"> </w:t>
      </w:r>
      <w:r w:rsidR="00F8621A" w:rsidRPr="00F8621A">
        <w:rPr>
          <w:sz w:val="22"/>
          <w:szCs w:val="22"/>
        </w:rPr>
        <w:t xml:space="preserve">continue to bill for </w:t>
      </w:r>
      <w:r w:rsidR="00F8621A">
        <w:rPr>
          <w:sz w:val="22"/>
          <w:szCs w:val="22"/>
        </w:rPr>
        <w:t xml:space="preserve">non-behavioral health </w:t>
      </w:r>
      <w:r w:rsidR="00F8621A" w:rsidRPr="00F8621A">
        <w:rPr>
          <w:sz w:val="22"/>
          <w:szCs w:val="22"/>
        </w:rPr>
        <w:t xml:space="preserve">services furnished </w:t>
      </w:r>
      <w:r w:rsidR="0054102D">
        <w:rPr>
          <w:sz w:val="22"/>
          <w:szCs w:val="22"/>
        </w:rPr>
        <w:t>through</w:t>
      </w:r>
      <w:r w:rsidR="00F8621A" w:rsidRPr="00F8621A">
        <w:rPr>
          <w:sz w:val="22"/>
          <w:szCs w:val="22"/>
        </w:rPr>
        <w:t xml:space="preserve"> </w:t>
      </w:r>
      <w:r w:rsidR="00BC62DE">
        <w:rPr>
          <w:sz w:val="22"/>
          <w:szCs w:val="22"/>
        </w:rPr>
        <w:t xml:space="preserve">interactive </w:t>
      </w:r>
      <w:r w:rsidR="00F8621A" w:rsidRPr="597E75A4">
        <w:rPr>
          <w:sz w:val="22"/>
          <w:szCs w:val="22"/>
        </w:rPr>
        <w:t>telecommunication</w:t>
      </w:r>
      <w:r w:rsidR="00956B8E" w:rsidRPr="597E75A4">
        <w:rPr>
          <w:sz w:val="22"/>
          <w:szCs w:val="22"/>
        </w:rPr>
        <w:t>s</w:t>
      </w:r>
      <w:r w:rsidR="00F8621A" w:rsidRPr="00F8621A">
        <w:rPr>
          <w:sz w:val="22"/>
          <w:szCs w:val="22"/>
        </w:rPr>
        <w:t xml:space="preserve"> technology by reporting HCPCS code G2025 on the claim. </w:t>
      </w:r>
    </w:p>
    <w:p w14:paraId="5E9314FE" w14:textId="77777777" w:rsidR="001B6103" w:rsidRPr="001B6103" w:rsidRDefault="001B6103" w:rsidP="00B31A94">
      <w:pPr>
        <w:spacing w:after="160" w:line="259" w:lineRule="auto"/>
        <w:contextualSpacing/>
        <w:rPr>
          <w:sz w:val="22"/>
          <w:szCs w:val="22"/>
        </w:rPr>
      </w:pPr>
    </w:p>
    <w:p w14:paraId="3BBC18EC" w14:textId="0D993305" w:rsidR="00B76DC8" w:rsidRDefault="002267B7" w:rsidP="003E3048">
      <w:r w:rsidRPr="003E3048">
        <w:rPr>
          <w:b/>
          <w:sz w:val="22"/>
          <w:szCs w:val="22"/>
        </w:rPr>
        <w:t>Q</w:t>
      </w:r>
      <w:r>
        <w:rPr>
          <w:b/>
          <w:sz w:val="22"/>
          <w:szCs w:val="22"/>
        </w:rPr>
        <w:t>5</w:t>
      </w:r>
      <w:r w:rsidR="001B6103" w:rsidRPr="003E3048">
        <w:rPr>
          <w:b/>
          <w:sz w:val="22"/>
          <w:szCs w:val="22"/>
        </w:rPr>
        <w:t>:</w:t>
      </w:r>
      <w:r w:rsidR="001B6103" w:rsidRPr="003E3048">
        <w:rPr>
          <w:sz w:val="22"/>
          <w:szCs w:val="22"/>
        </w:rPr>
        <w:t xml:space="preserve"> Will </w:t>
      </w:r>
      <w:r w:rsidR="00B76DC8" w:rsidRPr="003E3048">
        <w:rPr>
          <w:sz w:val="22"/>
          <w:szCs w:val="22"/>
        </w:rPr>
        <w:t>in person visit requirements apply to behavioral health</w:t>
      </w:r>
      <w:r w:rsidR="001B6103" w:rsidRPr="003E3048">
        <w:rPr>
          <w:sz w:val="22"/>
          <w:szCs w:val="22"/>
        </w:rPr>
        <w:t xml:space="preserve"> services furnished by </w:t>
      </w:r>
      <w:r w:rsidR="00B76DC8" w:rsidRPr="003E3048">
        <w:rPr>
          <w:sz w:val="22"/>
          <w:szCs w:val="22"/>
        </w:rPr>
        <w:t xml:space="preserve">professionals through Medicare telehealth? What about </w:t>
      </w:r>
      <w:r w:rsidR="00D349C6">
        <w:rPr>
          <w:sz w:val="22"/>
          <w:szCs w:val="22"/>
        </w:rPr>
        <w:t>behaviora</w:t>
      </w:r>
      <w:r w:rsidR="00B76DC8" w:rsidRPr="003E3048">
        <w:rPr>
          <w:sz w:val="22"/>
          <w:szCs w:val="22"/>
        </w:rPr>
        <w:t xml:space="preserve">l health services furnished </w:t>
      </w:r>
      <w:r w:rsidR="00A3165A">
        <w:rPr>
          <w:sz w:val="22"/>
          <w:szCs w:val="22"/>
        </w:rPr>
        <w:t xml:space="preserve">remotely </w:t>
      </w:r>
      <w:r w:rsidR="00610545">
        <w:rPr>
          <w:sz w:val="22"/>
          <w:szCs w:val="22"/>
        </w:rPr>
        <w:t xml:space="preserve">by hospital staff </w:t>
      </w:r>
      <w:r w:rsidR="00A3165A">
        <w:rPr>
          <w:sz w:val="22"/>
          <w:szCs w:val="22"/>
        </w:rPr>
        <w:t>to beneficiaries in their homes</w:t>
      </w:r>
      <w:r w:rsidR="00EA0744" w:rsidRPr="003E3048">
        <w:rPr>
          <w:sz w:val="22"/>
          <w:szCs w:val="22"/>
        </w:rPr>
        <w:t xml:space="preserve">, </w:t>
      </w:r>
      <w:r w:rsidR="00B76DC8" w:rsidRPr="003E3048">
        <w:rPr>
          <w:sz w:val="22"/>
          <w:szCs w:val="22"/>
        </w:rPr>
        <w:t xml:space="preserve">or </w:t>
      </w:r>
      <w:r w:rsidR="00D349C6">
        <w:rPr>
          <w:sz w:val="22"/>
          <w:szCs w:val="22"/>
        </w:rPr>
        <w:t>behavioral</w:t>
      </w:r>
      <w:r w:rsidR="00B76DC8" w:rsidRPr="003E3048">
        <w:rPr>
          <w:sz w:val="22"/>
          <w:szCs w:val="22"/>
        </w:rPr>
        <w:t xml:space="preserve"> health visits furnished by </w:t>
      </w:r>
      <w:r w:rsidR="001B6103" w:rsidRPr="003E3048">
        <w:rPr>
          <w:sz w:val="22"/>
          <w:szCs w:val="22"/>
        </w:rPr>
        <w:t>RHCs</w:t>
      </w:r>
      <w:r w:rsidR="00B76DC8" w:rsidRPr="003E3048">
        <w:rPr>
          <w:sz w:val="22"/>
          <w:szCs w:val="22"/>
        </w:rPr>
        <w:t>,</w:t>
      </w:r>
      <w:r w:rsidR="001B6103" w:rsidRPr="003E3048">
        <w:rPr>
          <w:sz w:val="22"/>
          <w:szCs w:val="22"/>
        </w:rPr>
        <w:t xml:space="preserve"> and FQHCs </w:t>
      </w:r>
      <w:r w:rsidR="00B76DC8" w:rsidRPr="003E3048">
        <w:rPr>
          <w:sz w:val="22"/>
          <w:szCs w:val="22"/>
        </w:rPr>
        <w:t>where the patient is present virtually</w:t>
      </w:r>
      <w:r w:rsidR="001B6103" w:rsidRPr="003E3048">
        <w:rPr>
          <w:sz w:val="22"/>
          <w:szCs w:val="22"/>
        </w:rPr>
        <w:t xml:space="preserve">? </w:t>
      </w:r>
    </w:p>
    <w:p w14:paraId="6F5EAAA9" w14:textId="77777777" w:rsidR="00810602" w:rsidRDefault="00810602" w:rsidP="001B6103">
      <w:pPr>
        <w:rPr>
          <w:sz w:val="22"/>
          <w:szCs w:val="22"/>
        </w:rPr>
      </w:pPr>
    </w:p>
    <w:p w14:paraId="25F41BFC" w14:textId="45110EE2" w:rsidR="00AF16FC" w:rsidRDefault="002267B7" w:rsidP="001B6103">
      <w:pPr>
        <w:rPr>
          <w:sz w:val="22"/>
          <w:szCs w:val="22"/>
        </w:rPr>
      </w:pPr>
      <w:r w:rsidRPr="0095263A">
        <w:rPr>
          <w:b/>
          <w:bCs/>
          <w:sz w:val="22"/>
          <w:szCs w:val="22"/>
        </w:rPr>
        <w:t>A5</w:t>
      </w:r>
      <w:r w:rsidR="00810602">
        <w:rPr>
          <w:sz w:val="22"/>
          <w:szCs w:val="22"/>
        </w:rPr>
        <w:t xml:space="preserve">: </w:t>
      </w:r>
      <w:r w:rsidR="000E78CB">
        <w:rPr>
          <w:sz w:val="22"/>
          <w:szCs w:val="22"/>
        </w:rPr>
        <w:t xml:space="preserve">The </w:t>
      </w:r>
      <w:r w:rsidR="000E78CB" w:rsidRPr="000E78CB">
        <w:rPr>
          <w:sz w:val="22"/>
          <w:szCs w:val="22"/>
        </w:rPr>
        <w:t>American Relief Act, 2025</w:t>
      </w:r>
      <w:r w:rsidR="000E78CB">
        <w:rPr>
          <w:sz w:val="22"/>
          <w:szCs w:val="22"/>
        </w:rPr>
        <w:t xml:space="preserve"> </w:t>
      </w:r>
      <w:r w:rsidR="005201F7">
        <w:rPr>
          <w:sz w:val="22"/>
          <w:szCs w:val="22"/>
        </w:rPr>
        <w:t xml:space="preserve">has delayed </w:t>
      </w:r>
      <w:r w:rsidR="00F713D3">
        <w:rPr>
          <w:sz w:val="22"/>
          <w:szCs w:val="22"/>
        </w:rPr>
        <w:t>in-person visit requirements</w:t>
      </w:r>
      <w:r w:rsidR="005201F7">
        <w:rPr>
          <w:sz w:val="22"/>
          <w:szCs w:val="22"/>
        </w:rPr>
        <w:t xml:space="preserve"> for </w:t>
      </w:r>
      <w:r w:rsidR="00107F61" w:rsidRPr="00107F61">
        <w:rPr>
          <w:sz w:val="22"/>
          <w:szCs w:val="22"/>
        </w:rPr>
        <w:t xml:space="preserve">behavioral health services </w:t>
      </w:r>
      <w:r w:rsidR="00107F61">
        <w:rPr>
          <w:sz w:val="22"/>
          <w:szCs w:val="22"/>
        </w:rPr>
        <w:t xml:space="preserve">for </w:t>
      </w:r>
      <w:r w:rsidR="005201F7">
        <w:rPr>
          <w:sz w:val="22"/>
          <w:szCs w:val="22"/>
        </w:rPr>
        <w:t xml:space="preserve">professionals billing for Medicare telehealth services </w:t>
      </w:r>
      <w:r w:rsidR="00F713D3" w:rsidDel="00857342">
        <w:rPr>
          <w:sz w:val="22"/>
          <w:szCs w:val="22"/>
        </w:rPr>
        <w:t xml:space="preserve">until </w:t>
      </w:r>
      <w:r w:rsidR="00F713D3">
        <w:rPr>
          <w:sz w:val="22"/>
          <w:szCs w:val="22"/>
        </w:rPr>
        <w:t xml:space="preserve">April 1, 2025. </w:t>
      </w:r>
    </w:p>
    <w:p w14:paraId="5C7BC4F4" w14:textId="77777777" w:rsidR="00AF16FC" w:rsidRDefault="00AF16FC" w:rsidP="001B6103">
      <w:pPr>
        <w:rPr>
          <w:sz w:val="22"/>
          <w:szCs w:val="22"/>
        </w:rPr>
      </w:pPr>
    </w:p>
    <w:p w14:paraId="3FF695BF" w14:textId="2A9A07B0" w:rsidR="00F713D3" w:rsidRDefault="00810602" w:rsidP="001B6103">
      <w:pPr>
        <w:rPr>
          <w:sz w:val="22"/>
          <w:szCs w:val="22"/>
        </w:rPr>
      </w:pPr>
      <w:r>
        <w:rPr>
          <w:sz w:val="22"/>
          <w:szCs w:val="22"/>
        </w:rPr>
        <w:t>Regarding</w:t>
      </w:r>
      <w:r w:rsidR="00F713D3">
        <w:rPr>
          <w:sz w:val="22"/>
          <w:szCs w:val="22"/>
        </w:rPr>
        <w:t xml:space="preserve"> </w:t>
      </w:r>
      <w:r w:rsidR="00D349C6">
        <w:rPr>
          <w:sz w:val="22"/>
          <w:szCs w:val="22"/>
        </w:rPr>
        <w:t xml:space="preserve">behavioral </w:t>
      </w:r>
      <w:r w:rsidR="00F713D3">
        <w:rPr>
          <w:sz w:val="22"/>
          <w:szCs w:val="22"/>
        </w:rPr>
        <w:t xml:space="preserve">health services furnished remotely by hospital staff to beneficiaries in their homes, we are continuing to align our policy with requirements for Medicare telehealth services billed under the PFS. </w:t>
      </w:r>
      <w:r w:rsidR="00B63037">
        <w:rPr>
          <w:sz w:val="22"/>
          <w:szCs w:val="22"/>
        </w:rPr>
        <w:t>Accordingly,</w:t>
      </w:r>
      <w:r w:rsidR="00F713D3">
        <w:rPr>
          <w:sz w:val="22"/>
          <w:szCs w:val="22"/>
        </w:rPr>
        <w:t xml:space="preserve"> we are also delaying </w:t>
      </w:r>
      <w:r w:rsidR="00B63037">
        <w:rPr>
          <w:sz w:val="22"/>
          <w:szCs w:val="22"/>
        </w:rPr>
        <w:t xml:space="preserve">the </w:t>
      </w:r>
      <w:r w:rsidR="00F713D3">
        <w:rPr>
          <w:sz w:val="22"/>
          <w:szCs w:val="22"/>
        </w:rPr>
        <w:t xml:space="preserve">in-person visit requirements </w:t>
      </w:r>
      <w:r w:rsidR="009E4797">
        <w:rPr>
          <w:sz w:val="22"/>
          <w:szCs w:val="22"/>
        </w:rPr>
        <w:t xml:space="preserve">for these </w:t>
      </w:r>
      <w:proofErr w:type="gramStart"/>
      <w:r w:rsidR="009E4797">
        <w:rPr>
          <w:sz w:val="22"/>
          <w:szCs w:val="22"/>
        </w:rPr>
        <w:t>services</w:t>
      </w:r>
      <w:r w:rsidR="00F713D3">
        <w:rPr>
          <w:sz w:val="22"/>
          <w:szCs w:val="22"/>
        </w:rPr>
        <w:t xml:space="preserve"> </w:t>
      </w:r>
      <w:r w:rsidR="00BF2F94">
        <w:rPr>
          <w:sz w:val="22"/>
          <w:szCs w:val="22"/>
        </w:rPr>
        <w:t xml:space="preserve"> until</w:t>
      </w:r>
      <w:proofErr w:type="gramEnd"/>
      <w:r w:rsidR="00BF2F94">
        <w:rPr>
          <w:sz w:val="22"/>
          <w:szCs w:val="22"/>
        </w:rPr>
        <w:t xml:space="preserve"> </w:t>
      </w:r>
      <w:r w:rsidR="00F713D3">
        <w:rPr>
          <w:sz w:val="22"/>
          <w:szCs w:val="22"/>
        </w:rPr>
        <w:t xml:space="preserve">April 1, 2025. </w:t>
      </w:r>
    </w:p>
    <w:p w14:paraId="3F73E5D4" w14:textId="0F599358" w:rsidR="00977447" w:rsidRDefault="00977447" w:rsidP="001B6103">
      <w:pPr>
        <w:rPr>
          <w:sz w:val="22"/>
          <w:szCs w:val="22"/>
        </w:rPr>
      </w:pPr>
    </w:p>
    <w:p w14:paraId="670C7281" w14:textId="20B2468B" w:rsidR="001B6103" w:rsidRDefault="00F713D3" w:rsidP="001B6103">
      <w:pPr>
        <w:rPr>
          <w:sz w:val="22"/>
          <w:szCs w:val="22"/>
        </w:rPr>
      </w:pPr>
      <w:r>
        <w:rPr>
          <w:sz w:val="22"/>
          <w:szCs w:val="22"/>
        </w:rPr>
        <w:t xml:space="preserve">In the CY 2025 PFS </w:t>
      </w:r>
      <w:r w:rsidR="004020AF">
        <w:rPr>
          <w:sz w:val="22"/>
          <w:szCs w:val="22"/>
        </w:rPr>
        <w:t>f</w:t>
      </w:r>
      <w:r>
        <w:rPr>
          <w:sz w:val="22"/>
          <w:szCs w:val="22"/>
        </w:rPr>
        <w:t>inal rule, we finalized</w:t>
      </w:r>
      <w:r w:rsidR="007A7A1F">
        <w:rPr>
          <w:sz w:val="22"/>
          <w:szCs w:val="22"/>
        </w:rPr>
        <w:t xml:space="preserve"> </w:t>
      </w:r>
      <w:r>
        <w:rPr>
          <w:sz w:val="22"/>
          <w:szCs w:val="22"/>
        </w:rPr>
        <w:t xml:space="preserve">that for </w:t>
      </w:r>
      <w:r w:rsidR="00D349C6">
        <w:rPr>
          <w:sz w:val="22"/>
          <w:szCs w:val="22"/>
        </w:rPr>
        <w:t>behavior</w:t>
      </w:r>
      <w:r>
        <w:rPr>
          <w:sz w:val="22"/>
          <w:szCs w:val="22"/>
        </w:rPr>
        <w:t>al health visits furnished by RHC</w:t>
      </w:r>
      <w:r w:rsidR="00191F50">
        <w:rPr>
          <w:sz w:val="22"/>
          <w:szCs w:val="22"/>
        </w:rPr>
        <w:t>s</w:t>
      </w:r>
      <w:r>
        <w:rPr>
          <w:sz w:val="22"/>
          <w:szCs w:val="22"/>
        </w:rPr>
        <w:t xml:space="preserve"> and FQHC</w:t>
      </w:r>
      <w:r w:rsidR="00191F50">
        <w:rPr>
          <w:sz w:val="22"/>
          <w:szCs w:val="22"/>
        </w:rPr>
        <w:t>s</w:t>
      </w:r>
      <w:r>
        <w:rPr>
          <w:sz w:val="22"/>
          <w:szCs w:val="22"/>
        </w:rPr>
        <w:t xml:space="preserve"> where the patient is present virtually, we are delaying in-person visit requirements until January 1, 2026. </w:t>
      </w:r>
    </w:p>
    <w:p w14:paraId="5BCF51C7" w14:textId="77777777" w:rsidR="009478C5" w:rsidRDefault="009478C5" w:rsidP="00B31A94">
      <w:pPr>
        <w:spacing w:after="160" w:line="259" w:lineRule="auto"/>
        <w:contextualSpacing/>
        <w:rPr>
          <w:b/>
          <w:bCs/>
          <w:sz w:val="22"/>
          <w:szCs w:val="22"/>
        </w:rPr>
      </w:pPr>
    </w:p>
    <w:p w14:paraId="63DA307B" w14:textId="74534027" w:rsidR="00EA0744" w:rsidRPr="003E3048" w:rsidRDefault="002267B7" w:rsidP="003E3048">
      <w:pPr>
        <w:spacing w:after="160" w:line="259" w:lineRule="auto"/>
        <w:rPr>
          <w:sz w:val="22"/>
          <w:szCs w:val="22"/>
        </w:rPr>
      </w:pPr>
      <w:r w:rsidRPr="003E3048">
        <w:rPr>
          <w:b/>
          <w:sz w:val="22"/>
          <w:szCs w:val="22"/>
        </w:rPr>
        <w:t>Q</w:t>
      </w:r>
      <w:r>
        <w:rPr>
          <w:b/>
          <w:sz w:val="22"/>
          <w:szCs w:val="22"/>
        </w:rPr>
        <w:t>6</w:t>
      </w:r>
      <w:r w:rsidR="00EA0744" w:rsidRPr="003E3048">
        <w:rPr>
          <w:b/>
          <w:sz w:val="22"/>
          <w:szCs w:val="22"/>
        </w:rPr>
        <w:t xml:space="preserve">: </w:t>
      </w:r>
      <w:r w:rsidR="00EA0744" w:rsidRPr="003E3048">
        <w:rPr>
          <w:sz w:val="22"/>
          <w:szCs w:val="22"/>
        </w:rPr>
        <w:t>Can beneficiaries continue to receive audio-only telehealth services?</w:t>
      </w:r>
      <w:r w:rsidR="00256C0B" w:rsidRPr="00256C0B">
        <w:t xml:space="preserve"> </w:t>
      </w:r>
      <w:r w:rsidR="00256C0B" w:rsidRPr="00256C0B">
        <w:rPr>
          <w:sz w:val="22"/>
          <w:szCs w:val="22"/>
        </w:rPr>
        <w:t>Are audio-only telehealth services permitted in all originating sites?</w:t>
      </w:r>
    </w:p>
    <w:p w14:paraId="6D0C311B" w14:textId="05159324" w:rsidR="00810602" w:rsidRDefault="002267B7" w:rsidP="00873FC4">
      <w:pPr>
        <w:spacing w:after="160" w:line="259" w:lineRule="auto"/>
        <w:contextualSpacing/>
        <w:rPr>
          <w:sz w:val="22"/>
          <w:szCs w:val="22"/>
        </w:rPr>
      </w:pPr>
      <w:r w:rsidRPr="00AD5B41">
        <w:rPr>
          <w:b/>
          <w:bCs/>
          <w:sz w:val="22"/>
          <w:szCs w:val="22"/>
        </w:rPr>
        <w:t>A</w:t>
      </w:r>
      <w:r>
        <w:rPr>
          <w:b/>
          <w:bCs/>
          <w:sz w:val="22"/>
          <w:szCs w:val="22"/>
        </w:rPr>
        <w:t>6</w:t>
      </w:r>
      <w:r w:rsidR="00EA0744" w:rsidRPr="00AD5B41">
        <w:rPr>
          <w:b/>
          <w:bCs/>
          <w:sz w:val="22"/>
          <w:szCs w:val="22"/>
        </w:rPr>
        <w:t xml:space="preserve">: </w:t>
      </w:r>
      <w:r w:rsidR="00361BB3" w:rsidRPr="00922FAF" w:rsidDel="00361BB3">
        <w:rPr>
          <w:sz w:val="22"/>
          <w:szCs w:val="22"/>
        </w:rPr>
        <w:t xml:space="preserve"> </w:t>
      </w:r>
    </w:p>
    <w:p w14:paraId="167F7087" w14:textId="77777777" w:rsidR="009053D8" w:rsidRDefault="009053D8" w:rsidP="00873FC4">
      <w:pPr>
        <w:spacing w:after="160" w:line="259" w:lineRule="auto"/>
        <w:contextualSpacing/>
        <w:rPr>
          <w:sz w:val="22"/>
          <w:szCs w:val="22"/>
        </w:rPr>
      </w:pPr>
    </w:p>
    <w:p w14:paraId="45DA259C" w14:textId="56E9E00E" w:rsidR="00967562" w:rsidRDefault="00967562" w:rsidP="00967562">
      <w:pPr>
        <w:spacing w:after="160" w:line="259" w:lineRule="auto"/>
        <w:contextualSpacing/>
        <w:rPr>
          <w:sz w:val="22"/>
          <w:szCs w:val="22"/>
        </w:rPr>
      </w:pPr>
      <w:r w:rsidRPr="009053D8">
        <w:rPr>
          <w:sz w:val="22"/>
          <w:szCs w:val="22"/>
        </w:rPr>
        <w:t xml:space="preserve">Pursuant to the American Relief Act, 2025, physicians and practitioners may continue to use </w:t>
      </w:r>
      <w:r w:rsidR="00591809" w:rsidRPr="00591809">
        <w:rPr>
          <w:sz w:val="22"/>
          <w:szCs w:val="22"/>
        </w:rPr>
        <w:t xml:space="preserve">two-way, real-time audio-only communication technology </w:t>
      </w:r>
      <w:r w:rsidRPr="009053D8">
        <w:rPr>
          <w:sz w:val="22"/>
          <w:szCs w:val="22"/>
        </w:rPr>
        <w:t xml:space="preserve">for Medicare telehealth services furnished through March 31, 2025. </w:t>
      </w:r>
    </w:p>
    <w:p w14:paraId="2906AF53" w14:textId="77777777" w:rsidR="00967562" w:rsidRDefault="00967562" w:rsidP="00873FC4">
      <w:pPr>
        <w:spacing w:after="160" w:line="259" w:lineRule="auto"/>
        <w:contextualSpacing/>
        <w:rPr>
          <w:sz w:val="22"/>
          <w:szCs w:val="22"/>
        </w:rPr>
      </w:pPr>
    </w:p>
    <w:p w14:paraId="1CBB1EF6" w14:textId="2F7B30B8" w:rsidR="00810602" w:rsidRDefault="00EB23E5" w:rsidP="00873FC4">
      <w:pPr>
        <w:spacing w:after="160" w:line="259" w:lineRule="auto"/>
        <w:contextualSpacing/>
        <w:rPr>
          <w:sz w:val="22"/>
          <w:szCs w:val="22"/>
        </w:rPr>
      </w:pPr>
      <w:r>
        <w:rPr>
          <w:sz w:val="22"/>
          <w:szCs w:val="22"/>
        </w:rPr>
        <w:t>After March 31, 2025,</w:t>
      </w:r>
      <w:r w:rsidR="00591809" w:rsidRPr="00591809">
        <w:rPr>
          <w:sz w:val="22"/>
          <w:szCs w:val="22"/>
        </w:rPr>
        <w:t xml:space="preserve"> </w:t>
      </w:r>
      <w:r w:rsidR="00E26373">
        <w:rPr>
          <w:sz w:val="22"/>
          <w:szCs w:val="22"/>
        </w:rPr>
        <w:t xml:space="preserve">physicians and practitioners may continue to use </w:t>
      </w:r>
      <w:r w:rsidR="00591809" w:rsidRPr="00591809">
        <w:rPr>
          <w:sz w:val="22"/>
          <w:szCs w:val="22"/>
        </w:rPr>
        <w:t>two-way, real-time audio-only communication technology</w:t>
      </w:r>
      <w:r w:rsidR="00591809">
        <w:rPr>
          <w:sz w:val="22"/>
          <w:szCs w:val="22"/>
        </w:rPr>
        <w:t xml:space="preserve"> </w:t>
      </w:r>
      <w:r w:rsidR="00E26373">
        <w:rPr>
          <w:sz w:val="22"/>
          <w:szCs w:val="22"/>
        </w:rPr>
        <w:t>to furnish Medicare telehealth services</w:t>
      </w:r>
      <w:r w:rsidR="000B747E">
        <w:rPr>
          <w:sz w:val="22"/>
          <w:szCs w:val="22"/>
        </w:rPr>
        <w:t xml:space="preserve"> in accordance with the revised definition of “</w:t>
      </w:r>
      <w:r w:rsidR="000B747E" w:rsidRPr="00355A7D">
        <w:rPr>
          <w:sz w:val="22"/>
          <w:szCs w:val="22"/>
        </w:rPr>
        <w:t>interactive telecommunications system”</w:t>
      </w:r>
      <w:r w:rsidR="00B649B6">
        <w:rPr>
          <w:sz w:val="22"/>
          <w:szCs w:val="22"/>
        </w:rPr>
        <w:t>.</w:t>
      </w:r>
      <w:r w:rsidR="00EA0744">
        <w:rPr>
          <w:sz w:val="22"/>
          <w:szCs w:val="22"/>
        </w:rPr>
        <w:t xml:space="preserve"> </w:t>
      </w:r>
      <w:r w:rsidR="00DF70F2" w:rsidRPr="00355A7D">
        <w:rPr>
          <w:sz w:val="22"/>
          <w:szCs w:val="22"/>
        </w:rPr>
        <w:t xml:space="preserve">In the CY 2025 </w:t>
      </w:r>
      <w:r w:rsidR="00CA1AFA">
        <w:rPr>
          <w:sz w:val="22"/>
          <w:szCs w:val="22"/>
        </w:rPr>
        <w:t xml:space="preserve">PFS </w:t>
      </w:r>
      <w:r w:rsidR="006638C7">
        <w:rPr>
          <w:sz w:val="22"/>
          <w:szCs w:val="22"/>
        </w:rPr>
        <w:t>f</w:t>
      </w:r>
      <w:r w:rsidR="00CA1AFA">
        <w:rPr>
          <w:sz w:val="22"/>
          <w:szCs w:val="22"/>
        </w:rPr>
        <w:t>inal rule</w:t>
      </w:r>
      <w:r w:rsidR="00DF70F2" w:rsidRPr="00355A7D">
        <w:rPr>
          <w:sz w:val="22"/>
          <w:szCs w:val="22"/>
        </w:rPr>
        <w:t>, CMS permanently changed the definition of “interactive telecommunications system” to include two-way, real-time audio-only communication technology</w:t>
      </w:r>
      <w:r w:rsidR="00B77F0D">
        <w:rPr>
          <w:sz w:val="22"/>
          <w:szCs w:val="22"/>
        </w:rPr>
        <w:t xml:space="preserve"> </w:t>
      </w:r>
      <w:r w:rsidR="00193070" w:rsidRPr="00193070">
        <w:rPr>
          <w:sz w:val="22"/>
          <w:szCs w:val="22"/>
        </w:rPr>
        <w:t>for any telehealth service</w:t>
      </w:r>
      <w:r w:rsidR="00193070">
        <w:rPr>
          <w:sz w:val="22"/>
          <w:szCs w:val="22"/>
        </w:rPr>
        <w:t xml:space="preserve"> furnished to a patient in their home</w:t>
      </w:r>
      <w:r w:rsidR="00435E3E">
        <w:rPr>
          <w:sz w:val="22"/>
          <w:szCs w:val="22"/>
        </w:rPr>
        <w:t>, provided that</w:t>
      </w:r>
      <w:r w:rsidR="008371D8">
        <w:rPr>
          <w:sz w:val="22"/>
          <w:szCs w:val="22"/>
        </w:rPr>
        <w:t xml:space="preserve"> the furnishing </w:t>
      </w:r>
      <w:r w:rsidR="002A77E1">
        <w:rPr>
          <w:sz w:val="22"/>
          <w:szCs w:val="22"/>
        </w:rPr>
        <w:t xml:space="preserve">physician or </w:t>
      </w:r>
      <w:r w:rsidR="008371D8">
        <w:rPr>
          <w:sz w:val="22"/>
          <w:szCs w:val="22"/>
        </w:rPr>
        <w:t>practitioner</w:t>
      </w:r>
      <w:r w:rsidR="00DF70F2" w:rsidRPr="00355A7D">
        <w:rPr>
          <w:sz w:val="22"/>
          <w:szCs w:val="22"/>
        </w:rPr>
        <w:t xml:space="preserve"> </w:t>
      </w:r>
      <w:r w:rsidR="00435E3E">
        <w:rPr>
          <w:sz w:val="22"/>
          <w:szCs w:val="22"/>
        </w:rPr>
        <w:t>is</w:t>
      </w:r>
      <w:r w:rsidR="00435E3E" w:rsidRPr="00355A7D">
        <w:rPr>
          <w:sz w:val="22"/>
          <w:szCs w:val="22"/>
        </w:rPr>
        <w:t xml:space="preserve"> </w:t>
      </w:r>
      <w:r w:rsidR="00DF70F2" w:rsidRPr="00355A7D">
        <w:rPr>
          <w:sz w:val="22"/>
          <w:szCs w:val="22"/>
        </w:rPr>
        <w:t>technically capable of using audio-video</w:t>
      </w:r>
      <w:r w:rsidR="00840EC2">
        <w:rPr>
          <w:sz w:val="22"/>
          <w:szCs w:val="22"/>
        </w:rPr>
        <w:t xml:space="preserve"> communication technology</w:t>
      </w:r>
      <w:r w:rsidR="004C31EB">
        <w:rPr>
          <w:sz w:val="22"/>
          <w:szCs w:val="22"/>
        </w:rPr>
        <w:t xml:space="preserve"> and that the </w:t>
      </w:r>
      <w:r w:rsidR="00553716">
        <w:rPr>
          <w:sz w:val="22"/>
          <w:szCs w:val="22"/>
        </w:rPr>
        <w:t>beneficiary</w:t>
      </w:r>
      <w:r w:rsidR="002D0A53">
        <w:rPr>
          <w:sz w:val="22"/>
          <w:szCs w:val="22"/>
        </w:rPr>
        <w:t xml:space="preserve"> is not capable of or</w:t>
      </w:r>
      <w:r w:rsidR="00553716">
        <w:rPr>
          <w:sz w:val="22"/>
          <w:szCs w:val="22"/>
        </w:rPr>
        <w:t xml:space="preserve"> </w:t>
      </w:r>
      <w:r w:rsidR="00DF70F2" w:rsidRPr="00355A7D">
        <w:rPr>
          <w:sz w:val="22"/>
          <w:szCs w:val="22"/>
        </w:rPr>
        <w:t xml:space="preserve">does not consent to </w:t>
      </w:r>
      <w:r w:rsidR="00DF70F2">
        <w:rPr>
          <w:sz w:val="22"/>
          <w:szCs w:val="22"/>
        </w:rPr>
        <w:t>using</w:t>
      </w:r>
      <w:r w:rsidR="00DF70F2" w:rsidRPr="00355A7D">
        <w:rPr>
          <w:sz w:val="22"/>
          <w:szCs w:val="22"/>
        </w:rPr>
        <w:t xml:space="preserve"> audio-video communication technology. </w:t>
      </w:r>
      <w:r w:rsidR="00810602">
        <w:rPr>
          <w:sz w:val="22"/>
          <w:szCs w:val="22"/>
        </w:rPr>
        <w:t>Audio-only can be used for both new and established patients.</w:t>
      </w:r>
      <w:r w:rsidR="0095263A">
        <w:rPr>
          <w:sz w:val="22"/>
          <w:szCs w:val="22"/>
        </w:rPr>
        <w:t xml:space="preserve"> </w:t>
      </w:r>
      <w:proofErr w:type="gramStart"/>
      <w:r w:rsidR="00361BB3" w:rsidRPr="00922FAF">
        <w:rPr>
          <w:sz w:val="22"/>
          <w:szCs w:val="22"/>
        </w:rPr>
        <w:t>Beneficiaries</w:t>
      </w:r>
      <w:proofErr w:type="gramEnd"/>
      <w:r w:rsidR="00361BB3">
        <w:rPr>
          <w:sz w:val="22"/>
          <w:szCs w:val="22"/>
        </w:rPr>
        <w:t xml:space="preserve"> who are receiving remote mental health services, as defined in </w:t>
      </w:r>
      <w:r w:rsidR="00361BB3">
        <w:rPr>
          <w:sz w:val="22"/>
          <w:szCs w:val="22"/>
        </w:rPr>
        <w:lastRenderedPageBreak/>
        <w:t>the CY 2023 and 2024 OPPS Final Rules, furnished by hospital-employed staff in their homes may permanently receive these via audio-only communication technology.</w:t>
      </w:r>
    </w:p>
    <w:p w14:paraId="30E63AE2" w14:textId="294C80E5" w:rsidR="00DF70F2" w:rsidRPr="00355A7D" w:rsidRDefault="00DF70F2" w:rsidP="00873FC4">
      <w:pPr>
        <w:spacing w:after="160" w:line="259" w:lineRule="auto"/>
        <w:contextualSpacing/>
        <w:rPr>
          <w:sz w:val="22"/>
          <w:szCs w:val="22"/>
        </w:rPr>
      </w:pPr>
    </w:p>
    <w:p w14:paraId="575AE103" w14:textId="6A23C703" w:rsidR="006F707C" w:rsidRDefault="00256C0B" w:rsidP="0095263A">
      <w:pPr>
        <w:rPr>
          <w:sz w:val="22"/>
          <w:szCs w:val="22"/>
        </w:rPr>
      </w:pPr>
      <w:r>
        <w:rPr>
          <w:sz w:val="22"/>
          <w:szCs w:val="22"/>
        </w:rPr>
        <w:t xml:space="preserve">Pursuant to the American Relief Act, 2025, </w:t>
      </w:r>
      <w:r w:rsidRPr="00355A7D">
        <w:rPr>
          <w:sz w:val="22"/>
          <w:szCs w:val="22"/>
        </w:rPr>
        <w:t>audio-only telehealth services are</w:t>
      </w:r>
      <w:r>
        <w:rPr>
          <w:sz w:val="22"/>
          <w:szCs w:val="22"/>
        </w:rPr>
        <w:t xml:space="preserve"> permitted in all originating sites through March 31, 2025. However, in general, </w:t>
      </w:r>
      <w:r w:rsidRPr="00355A7D">
        <w:rPr>
          <w:sz w:val="22"/>
          <w:szCs w:val="22"/>
        </w:rPr>
        <w:t>audio-only telehealth services are only permitted if the beneficiary is in their home. All other originating sites are medical facilities that generally have the infrastructure and broadband capacity to support two-way, audio/video communication technology. Additionally, patients would not have the same heightened expectation of privacy when video is used for a Medicare telehealth service in a medical facility as they would in their home.</w:t>
      </w:r>
    </w:p>
    <w:p w14:paraId="49838F02" w14:textId="77777777" w:rsidR="006F707C" w:rsidRDefault="006F707C" w:rsidP="003C7378">
      <w:pPr>
        <w:spacing w:after="160" w:line="259" w:lineRule="auto"/>
        <w:contextualSpacing/>
        <w:rPr>
          <w:sz w:val="22"/>
          <w:szCs w:val="22"/>
        </w:rPr>
      </w:pPr>
    </w:p>
    <w:p w14:paraId="4CCDBD07" w14:textId="67A9DEE7" w:rsidR="003C7378" w:rsidRPr="003E3048" w:rsidRDefault="002267B7" w:rsidP="003E3048">
      <w:pPr>
        <w:spacing w:after="160" w:line="259" w:lineRule="auto"/>
        <w:rPr>
          <w:sz w:val="22"/>
          <w:szCs w:val="22"/>
        </w:rPr>
      </w:pPr>
      <w:r w:rsidRPr="003E3048">
        <w:rPr>
          <w:b/>
          <w:sz w:val="22"/>
          <w:szCs w:val="22"/>
        </w:rPr>
        <w:t>Q</w:t>
      </w:r>
      <w:r w:rsidR="0095263A">
        <w:rPr>
          <w:b/>
          <w:sz w:val="22"/>
          <w:szCs w:val="22"/>
        </w:rPr>
        <w:t>7</w:t>
      </w:r>
      <w:r w:rsidR="006F707C" w:rsidRPr="003E3048">
        <w:rPr>
          <w:b/>
          <w:sz w:val="22"/>
          <w:szCs w:val="22"/>
        </w:rPr>
        <w:t>:</w:t>
      </w:r>
      <w:r w:rsidR="006F707C" w:rsidRPr="003E3048">
        <w:rPr>
          <w:sz w:val="22"/>
          <w:szCs w:val="22"/>
        </w:rPr>
        <w:t xml:space="preserve"> What are the current guidelines for virtual </w:t>
      </w:r>
      <w:r w:rsidR="00CE3777">
        <w:rPr>
          <w:sz w:val="22"/>
          <w:szCs w:val="22"/>
        </w:rPr>
        <w:t xml:space="preserve">presence </w:t>
      </w:r>
      <w:r w:rsidR="003C7378" w:rsidRPr="003E3048">
        <w:rPr>
          <w:sz w:val="22"/>
          <w:szCs w:val="22"/>
        </w:rPr>
        <w:t>for teaching physicians</w:t>
      </w:r>
      <w:r w:rsidR="00CE3777">
        <w:rPr>
          <w:sz w:val="22"/>
          <w:szCs w:val="22"/>
        </w:rPr>
        <w:t xml:space="preserve"> who furnish telehealth services involving residents</w:t>
      </w:r>
      <w:r w:rsidR="006F707C" w:rsidRPr="003E3048">
        <w:rPr>
          <w:sz w:val="22"/>
          <w:szCs w:val="22"/>
        </w:rPr>
        <w:t>?</w:t>
      </w:r>
    </w:p>
    <w:p w14:paraId="41AEB5C5" w14:textId="77ECBAE9" w:rsidR="006F707C" w:rsidRDefault="002267B7" w:rsidP="003C7378">
      <w:pPr>
        <w:spacing w:after="160" w:line="259" w:lineRule="auto"/>
        <w:contextualSpacing/>
        <w:rPr>
          <w:sz w:val="22"/>
          <w:szCs w:val="22"/>
        </w:rPr>
      </w:pPr>
      <w:r w:rsidRPr="00BA7967">
        <w:rPr>
          <w:b/>
          <w:bCs/>
          <w:sz w:val="22"/>
          <w:szCs w:val="22"/>
        </w:rPr>
        <w:t>A</w:t>
      </w:r>
      <w:r w:rsidR="0095263A">
        <w:rPr>
          <w:b/>
          <w:bCs/>
          <w:sz w:val="22"/>
          <w:szCs w:val="22"/>
        </w:rPr>
        <w:t>7</w:t>
      </w:r>
      <w:r w:rsidR="006F707C" w:rsidRPr="00BA7967">
        <w:rPr>
          <w:b/>
          <w:bCs/>
          <w:sz w:val="22"/>
          <w:szCs w:val="22"/>
        </w:rPr>
        <w:t>:</w:t>
      </w:r>
      <w:r w:rsidR="006F707C">
        <w:rPr>
          <w:sz w:val="22"/>
          <w:szCs w:val="22"/>
        </w:rPr>
        <w:t xml:space="preserve"> </w:t>
      </w:r>
      <w:r w:rsidR="002A6067">
        <w:rPr>
          <w:sz w:val="22"/>
          <w:szCs w:val="22"/>
        </w:rPr>
        <w:t xml:space="preserve">In the CY 2025 </w:t>
      </w:r>
      <w:r w:rsidR="008D6D28">
        <w:rPr>
          <w:sz w:val="22"/>
          <w:szCs w:val="22"/>
        </w:rPr>
        <w:t>PFS</w:t>
      </w:r>
      <w:r w:rsidR="002A6067">
        <w:rPr>
          <w:sz w:val="22"/>
          <w:szCs w:val="22"/>
        </w:rPr>
        <w:t xml:space="preserve"> </w:t>
      </w:r>
      <w:r w:rsidR="00A0444A">
        <w:rPr>
          <w:sz w:val="22"/>
          <w:szCs w:val="22"/>
        </w:rPr>
        <w:t>f</w:t>
      </w:r>
      <w:r w:rsidR="002A6067">
        <w:rPr>
          <w:sz w:val="22"/>
          <w:szCs w:val="22"/>
        </w:rPr>
        <w:t>inal rule, we established that t</w:t>
      </w:r>
      <w:r w:rsidR="00BA7967">
        <w:rPr>
          <w:sz w:val="22"/>
          <w:szCs w:val="22"/>
        </w:rPr>
        <w:t xml:space="preserve">hrough December 31, 2025, we are </w:t>
      </w:r>
      <w:r w:rsidR="00BA7967" w:rsidRPr="00BA7967">
        <w:rPr>
          <w:sz w:val="22"/>
          <w:szCs w:val="22"/>
        </w:rPr>
        <w:t>continu</w:t>
      </w:r>
      <w:r w:rsidR="00BA7967">
        <w:rPr>
          <w:sz w:val="22"/>
          <w:szCs w:val="22"/>
        </w:rPr>
        <w:t>ing</w:t>
      </w:r>
      <w:r w:rsidR="00BA7967" w:rsidRPr="00BA7967">
        <w:rPr>
          <w:sz w:val="22"/>
          <w:szCs w:val="22"/>
        </w:rPr>
        <w:t xml:space="preserve"> to allow teaching physicians to have a virtual presence in all teaching settings, but only for services furnished as a Medicare telehealth service. This will continue to permit teaching physicians to have a virtual presence during the key portion of the Medicare telehealth service for which payment is sought, through audio/video real-time communications technology, for all residency training locations through December 31, 2025.</w:t>
      </w:r>
    </w:p>
    <w:p w14:paraId="3057C083" w14:textId="77777777" w:rsidR="009767FA" w:rsidRDefault="009767FA" w:rsidP="003C7378">
      <w:pPr>
        <w:spacing w:after="160" w:line="259" w:lineRule="auto"/>
        <w:contextualSpacing/>
        <w:rPr>
          <w:sz w:val="22"/>
          <w:szCs w:val="22"/>
        </w:rPr>
      </w:pPr>
    </w:p>
    <w:p w14:paraId="562828DF" w14:textId="4B9B6CED" w:rsidR="009767FA" w:rsidRPr="003E3048" w:rsidRDefault="009767FA" w:rsidP="009767FA">
      <w:pPr>
        <w:spacing w:after="160" w:line="259" w:lineRule="auto"/>
        <w:rPr>
          <w:sz w:val="22"/>
          <w:szCs w:val="22"/>
        </w:rPr>
      </w:pPr>
      <w:r w:rsidRPr="003E3048">
        <w:rPr>
          <w:b/>
          <w:sz w:val="22"/>
          <w:szCs w:val="22"/>
        </w:rPr>
        <w:t>Q</w:t>
      </w:r>
      <w:r w:rsidR="0095263A">
        <w:rPr>
          <w:b/>
          <w:sz w:val="22"/>
          <w:szCs w:val="22"/>
        </w:rPr>
        <w:t>8</w:t>
      </w:r>
      <w:r w:rsidRPr="003E3048">
        <w:rPr>
          <w:b/>
          <w:sz w:val="22"/>
          <w:szCs w:val="22"/>
        </w:rPr>
        <w:t>:</w:t>
      </w:r>
      <w:r w:rsidRPr="003E3048">
        <w:rPr>
          <w:sz w:val="22"/>
          <w:szCs w:val="22"/>
        </w:rPr>
        <w:t xml:space="preserve"> Which place of service code should I use for telehealth services?</w:t>
      </w:r>
    </w:p>
    <w:p w14:paraId="5DB4CC06" w14:textId="57F88D82" w:rsidR="009767FA" w:rsidRDefault="009767FA" w:rsidP="009767FA">
      <w:pPr>
        <w:spacing w:after="160" w:line="259" w:lineRule="auto"/>
        <w:contextualSpacing/>
        <w:rPr>
          <w:sz w:val="22"/>
          <w:szCs w:val="22"/>
        </w:rPr>
      </w:pPr>
      <w:r w:rsidRPr="00303810">
        <w:rPr>
          <w:b/>
          <w:bCs/>
          <w:sz w:val="22"/>
          <w:szCs w:val="22"/>
        </w:rPr>
        <w:t>A</w:t>
      </w:r>
      <w:r w:rsidR="0095263A">
        <w:rPr>
          <w:b/>
          <w:bCs/>
          <w:sz w:val="22"/>
          <w:szCs w:val="22"/>
        </w:rPr>
        <w:t>8</w:t>
      </w:r>
      <w:r w:rsidRPr="00303810" w:rsidDel="00D17C28">
        <w:rPr>
          <w:b/>
          <w:bCs/>
          <w:sz w:val="22"/>
          <w:szCs w:val="22"/>
        </w:rPr>
        <w:t>:</w:t>
      </w:r>
      <w:r w:rsidDel="00D17C28">
        <w:rPr>
          <w:b/>
          <w:sz w:val="22"/>
          <w:szCs w:val="22"/>
        </w:rPr>
        <w:t xml:space="preserve"> </w:t>
      </w:r>
      <w:r w:rsidRPr="00F63157">
        <w:rPr>
          <w:sz w:val="22"/>
          <w:szCs w:val="22"/>
        </w:rPr>
        <w:t>P</w:t>
      </w:r>
      <w:r w:rsidRPr="00D17C28">
        <w:rPr>
          <w:sz w:val="22"/>
          <w:szCs w:val="22"/>
        </w:rPr>
        <w:t>h</w:t>
      </w:r>
      <w:r>
        <w:rPr>
          <w:sz w:val="22"/>
          <w:szCs w:val="22"/>
        </w:rPr>
        <w:t xml:space="preserve">ysicians and/or practitioners should </w:t>
      </w:r>
      <w:r w:rsidRPr="00303810">
        <w:rPr>
          <w:sz w:val="22"/>
          <w:szCs w:val="22"/>
        </w:rPr>
        <w:t>use</w:t>
      </w:r>
      <w:r>
        <w:rPr>
          <w:sz w:val="22"/>
          <w:szCs w:val="22"/>
        </w:rPr>
        <w:t xml:space="preserve"> P</w:t>
      </w:r>
      <w:r w:rsidRPr="00303810">
        <w:rPr>
          <w:sz w:val="22"/>
          <w:szCs w:val="22"/>
        </w:rPr>
        <w:t>OS 02</w:t>
      </w:r>
      <w:r>
        <w:rPr>
          <w:sz w:val="22"/>
          <w:szCs w:val="22"/>
        </w:rPr>
        <w:t xml:space="preserve"> for </w:t>
      </w:r>
      <w:r w:rsidRPr="00303810">
        <w:rPr>
          <w:sz w:val="22"/>
          <w:szCs w:val="22"/>
        </w:rPr>
        <w:t xml:space="preserve">Telehealth Provided Other than in Patient’s Home </w:t>
      </w:r>
      <w:r>
        <w:rPr>
          <w:sz w:val="22"/>
          <w:szCs w:val="22"/>
        </w:rPr>
        <w:t>or</w:t>
      </w:r>
      <w:r w:rsidRPr="00303810">
        <w:rPr>
          <w:sz w:val="22"/>
          <w:szCs w:val="22"/>
        </w:rPr>
        <w:t xml:space="preserve"> POS 10</w:t>
      </w:r>
      <w:r>
        <w:rPr>
          <w:sz w:val="22"/>
          <w:szCs w:val="22"/>
        </w:rPr>
        <w:t xml:space="preserve"> for </w:t>
      </w:r>
      <w:r w:rsidRPr="00303810">
        <w:rPr>
          <w:sz w:val="22"/>
          <w:szCs w:val="22"/>
        </w:rPr>
        <w:t>Telehealth Provided in Patient’s Home (which is a location other than a hospital or other facility where the patient receives care in a private residence)</w:t>
      </w:r>
      <w:r>
        <w:rPr>
          <w:sz w:val="22"/>
          <w:szCs w:val="22"/>
        </w:rPr>
        <w:t>.</w:t>
      </w:r>
      <w:r w:rsidRPr="004E0C8C">
        <w:rPr>
          <w:sz w:val="22"/>
          <w:szCs w:val="22"/>
        </w:rPr>
        <w:t xml:space="preserve"> </w:t>
      </w:r>
      <w:r w:rsidRPr="008B3146">
        <w:rPr>
          <w:sz w:val="22"/>
          <w:szCs w:val="22"/>
        </w:rPr>
        <w:t>In the CY 202</w:t>
      </w:r>
      <w:r>
        <w:rPr>
          <w:sz w:val="22"/>
          <w:szCs w:val="22"/>
        </w:rPr>
        <w:t>4</w:t>
      </w:r>
      <w:r w:rsidRPr="008B3146">
        <w:rPr>
          <w:sz w:val="22"/>
          <w:szCs w:val="22"/>
        </w:rPr>
        <w:t xml:space="preserve"> PFS </w:t>
      </w:r>
      <w:r>
        <w:rPr>
          <w:sz w:val="22"/>
          <w:szCs w:val="22"/>
        </w:rPr>
        <w:t>f</w:t>
      </w:r>
      <w:r w:rsidRPr="008B3146">
        <w:rPr>
          <w:sz w:val="22"/>
          <w:szCs w:val="22"/>
        </w:rPr>
        <w:t xml:space="preserve">inal rule, we </w:t>
      </w:r>
      <w:r>
        <w:rPr>
          <w:sz w:val="22"/>
          <w:szCs w:val="22"/>
        </w:rPr>
        <w:t>finalized that, s</w:t>
      </w:r>
      <w:r w:rsidRPr="004E0C8C">
        <w:rPr>
          <w:sz w:val="22"/>
          <w:szCs w:val="22"/>
        </w:rPr>
        <w:t xml:space="preserve">tarting January 1, 2024, </w:t>
      </w:r>
      <w:r w:rsidRPr="0051337C">
        <w:rPr>
          <w:sz w:val="22"/>
          <w:szCs w:val="22"/>
        </w:rPr>
        <w:t xml:space="preserve">claims for </w:t>
      </w:r>
      <w:r w:rsidRPr="00F6608A">
        <w:rPr>
          <w:sz w:val="22"/>
          <w:szCs w:val="22"/>
        </w:rPr>
        <w:t xml:space="preserve">Medicare telehealth services </w:t>
      </w:r>
      <w:r w:rsidRPr="004E0C8C">
        <w:rPr>
          <w:sz w:val="22"/>
          <w:szCs w:val="22"/>
        </w:rPr>
        <w:t xml:space="preserve">provided to patients in their </w:t>
      </w:r>
      <w:r>
        <w:rPr>
          <w:sz w:val="22"/>
          <w:szCs w:val="22"/>
        </w:rPr>
        <w:t xml:space="preserve">homes are to be paid at </w:t>
      </w:r>
      <w:r w:rsidRPr="004E0C8C">
        <w:rPr>
          <w:sz w:val="22"/>
          <w:szCs w:val="22"/>
        </w:rPr>
        <w:t>the non-facility payment rate.</w:t>
      </w:r>
    </w:p>
    <w:p w14:paraId="4372F732" w14:textId="77777777" w:rsidR="0075502A" w:rsidRPr="0075502A" w:rsidRDefault="0075502A" w:rsidP="0075502A">
      <w:pPr>
        <w:spacing w:after="160" w:line="259" w:lineRule="auto"/>
        <w:contextualSpacing/>
        <w:rPr>
          <w:sz w:val="22"/>
          <w:szCs w:val="22"/>
        </w:rPr>
      </w:pPr>
    </w:p>
    <w:p w14:paraId="59AA9DBA" w14:textId="1AC51B5D" w:rsidR="00B16906" w:rsidRPr="00355A7D" w:rsidRDefault="00B16906" w:rsidP="00B16906">
      <w:pPr>
        <w:rPr>
          <w:sz w:val="22"/>
          <w:szCs w:val="22"/>
        </w:rPr>
      </w:pPr>
    </w:p>
    <w:p w14:paraId="66A325D5" w14:textId="66C9C00F" w:rsidR="00355A7D" w:rsidRDefault="002267B7" w:rsidP="004E0C8C">
      <w:pPr>
        <w:rPr>
          <w:sz w:val="22"/>
          <w:szCs w:val="22"/>
        </w:rPr>
      </w:pPr>
      <w:r w:rsidRPr="003E3048">
        <w:rPr>
          <w:b/>
          <w:sz w:val="22"/>
          <w:szCs w:val="22"/>
        </w:rPr>
        <w:t>Q</w:t>
      </w:r>
      <w:r w:rsidR="0095263A">
        <w:rPr>
          <w:b/>
          <w:sz w:val="22"/>
          <w:szCs w:val="22"/>
        </w:rPr>
        <w:t>9</w:t>
      </w:r>
      <w:r w:rsidR="00355A7D" w:rsidRPr="003E3048">
        <w:rPr>
          <w:b/>
          <w:sz w:val="22"/>
          <w:szCs w:val="22"/>
        </w:rPr>
        <w:t>:</w:t>
      </w:r>
      <w:r w:rsidR="00355A7D" w:rsidRPr="003E3048">
        <w:rPr>
          <w:sz w:val="22"/>
          <w:szCs w:val="22"/>
        </w:rPr>
        <w:t xml:space="preserve"> Are there frequency limitations for subsequent inpatient and nursing facility visits and critical care consultations?</w:t>
      </w:r>
    </w:p>
    <w:p w14:paraId="1AC90EA2" w14:textId="77777777" w:rsidR="004E0C8C" w:rsidRPr="003E3048" w:rsidRDefault="004E0C8C" w:rsidP="003E3048">
      <w:pPr>
        <w:rPr>
          <w:sz w:val="22"/>
          <w:szCs w:val="22"/>
        </w:rPr>
      </w:pPr>
    </w:p>
    <w:p w14:paraId="3FED3F64" w14:textId="2EA7729A" w:rsidR="00355A7D" w:rsidRDefault="002267B7" w:rsidP="00B16906">
      <w:pPr>
        <w:rPr>
          <w:sz w:val="22"/>
          <w:szCs w:val="22"/>
        </w:rPr>
      </w:pPr>
      <w:r w:rsidRPr="00D1355E">
        <w:rPr>
          <w:b/>
          <w:bCs/>
          <w:sz w:val="22"/>
          <w:szCs w:val="22"/>
        </w:rPr>
        <w:t>A</w:t>
      </w:r>
      <w:r w:rsidR="0095263A">
        <w:rPr>
          <w:b/>
          <w:bCs/>
          <w:sz w:val="22"/>
          <w:szCs w:val="22"/>
        </w:rPr>
        <w:t>9</w:t>
      </w:r>
      <w:r w:rsidR="00355A7D" w:rsidRPr="00D1355E">
        <w:rPr>
          <w:b/>
          <w:bCs/>
          <w:sz w:val="22"/>
          <w:szCs w:val="22"/>
        </w:rPr>
        <w:t>:</w:t>
      </w:r>
      <w:r w:rsidR="00355A7D">
        <w:rPr>
          <w:sz w:val="22"/>
          <w:szCs w:val="22"/>
        </w:rPr>
        <w:t xml:space="preserve"> </w:t>
      </w:r>
      <w:r w:rsidR="00D014AB">
        <w:rPr>
          <w:sz w:val="22"/>
          <w:szCs w:val="22"/>
        </w:rPr>
        <w:t xml:space="preserve">In the CY 2025 </w:t>
      </w:r>
      <w:r w:rsidR="008D6D28">
        <w:rPr>
          <w:sz w:val="22"/>
          <w:szCs w:val="22"/>
        </w:rPr>
        <w:t>PFS</w:t>
      </w:r>
      <w:r w:rsidR="00D014AB">
        <w:rPr>
          <w:sz w:val="22"/>
          <w:szCs w:val="22"/>
        </w:rPr>
        <w:t xml:space="preserve"> </w:t>
      </w:r>
      <w:r w:rsidR="00EE65B9">
        <w:rPr>
          <w:sz w:val="22"/>
          <w:szCs w:val="22"/>
        </w:rPr>
        <w:t>f</w:t>
      </w:r>
      <w:r w:rsidR="00D014AB">
        <w:rPr>
          <w:sz w:val="22"/>
          <w:szCs w:val="22"/>
        </w:rPr>
        <w:t xml:space="preserve">inal rule, </w:t>
      </w:r>
      <w:r w:rsidR="000F506C">
        <w:rPr>
          <w:sz w:val="22"/>
          <w:szCs w:val="22"/>
        </w:rPr>
        <w:t>we established that t</w:t>
      </w:r>
      <w:r w:rsidR="00355A7D">
        <w:rPr>
          <w:sz w:val="22"/>
          <w:szCs w:val="22"/>
        </w:rPr>
        <w:t xml:space="preserve">hrough December 31, 2025, we </w:t>
      </w:r>
      <w:r w:rsidR="000F506C">
        <w:rPr>
          <w:sz w:val="22"/>
          <w:szCs w:val="22"/>
        </w:rPr>
        <w:t>are continuing</w:t>
      </w:r>
      <w:r w:rsidR="000F506C" w:rsidRPr="00355A7D">
        <w:rPr>
          <w:sz w:val="22"/>
          <w:szCs w:val="22"/>
        </w:rPr>
        <w:t xml:space="preserve"> </w:t>
      </w:r>
      <w:r w:rsidR="00355A7D" w:rsidRPr="00355A7D">
        <w:rPr>
          <w:sz w:val="22"/>
          <w:szCs w:val="22"/>
        </w:rPr>
        <w:t xml:space="preserve">to suspend </w:t>
      </w:r>
      <w:r w:rsidR="00355A7D">
        <w:rPr>
          <w:sz w:val="22"/>
          <w:szCs w:val="22"/>
        </w:rPr>
        <w:t xml:space="preserve">the </w:t>
      </w:r>
      <w:r w:rsidR="00355A7D" w:rsidRPr="00355A7D">
        <w:rPr>
          <w:sz w:val="22"/>
          <w:szCs w:val="22"/>
        </w:rPr>
        <w:t>application of telehealth frequency limits on subsequent inpatient and nursing facility visits and critical care consultations</w:t>
      </w:r>
      <w:r w:rsidR="00355A7D">
        <w:rPr>
          <w:sz w:val="22"/>
          <w:szCs w:val="22"/>
        </w:rPr>
        <w:t>.</w:t>
      </w:r>
    </w:p>
    <w:p w14:paraId="5FF7F742" w14:textId="77777777" w:rsidR="00DD3F02" w:rsidRPr="00355A7D" w:rsidRDefault="00DD3F02" w:rsidP="00DD3F02">
      <w:pPr>
        <w:spacing w:after="160" w:line="259" w:lineRule="auto"/>
        <w:contextualSpacing/>
        <w:rPr>
          <w:sz w:val="22"/>
          <w:szCs w:val="22"/>
        </w:rPr>
      </w:pPr>
    </w:p>
    <w:p w14:paraId="03D09FC6" w14:textId="19989C3F" w:rsidR="00DD3F02" w:rsidRPr="003E3048" w:rsidRDefault="002267B7" w:rsidP="003E3048">
      <w:pPr>
        <w:spacing w:after="160" w:line="259" w:lineRule="auto"/>
        <w:rPr>
          <w:sz w:val="22"/>
          <w:szCs w:val="22"/>
        </w:rPr>
      </w:pPr>
      <w:r w:rsidRPr="003E3048">
        <w:rPr>
          <w:b/>
          <w:sz w:val="22"/>
          <w:szCs w:val="22"/>
        </w:rPr>
        <w:t>Q</w:t>
      </w:r>
      <w:r>
        <w:rPr>
          <w:b/>
          <w:sz w:val="22"/>
          <w:szCs w:val="22"/>
        </w:rPr>
        <w:t>1</w:t>
      </w:r>
      <w:r w:rsidR="0095263A">
        <w:rPr>
          <w:b/>
          <w:sz w:val="22"/>
          <w:szCs w:val="22"/>
        </w:rPr>
        <w:t>0</w:t>
      </w:r>
      <w:r w:rsidR="00DD3F02" w:rsidRPr="003E3048">
        <w:rPr>
          <w:b/>
          <w:sz w:val="22"/>
          <w:szCs w:val="22"/>
        </w:rPr>
        <w:t>:</w:t>
      </w:r>
      <w:r w:rsidR="00DD3F02" w:rsidRPr="003E3048">
        <w:rPr>
          <w:sz w:val="22"/>
          <w:szCs w:val="22"/>
        </w:rPr>
        <w:t xml:space="preserve"> Which services allow virtual direct supervision?</w:t>
      </w:r>
    </w:p>
    <w:p w14:paraId="703B114B" w14:textId="67BAE092" w:rsidR="00845224" w:rsidRPr="00355A7D" w:rsidRDefault="002267B7" w:rsidP="001A1683">
      <w:pPr>
        <w:rPr>
          <w:sz w:val="22"/>
          <w:szCs w:val="22"/>
        </w:rPr>
      </w:pPr>
      <w:r w:rsidRPr="00D1355E">
        <w:rPr>
          <w:b/>
          <w:bCs/>
          <w:sz w:val="22"/>
          <w:szCs w:val="22"/>
        </w:rPr>
        <w:t>A</w:t>
      </w:r>
      <w:r>
        <w:rPr>
          <w:b/>
          <w:bCs/>
          <w:sz w:val="22"/>
          <w:szCs w:val="22"/>
        </w:rPr>
        <w:t>1</w:t>
      </w:r>
      <w:r w:rsidR="0095263A">
        <w:rPr>
          <w:b/>
          <w:bCs/>
          <w:sz w:val="22"/>
          <w:szCs w:val="22"/>
        </w:rPr>
        <w:t>0</w:t>
      </w:r>
      <w:r w:rsidR="00DD3F02" w:rsidRPr="00D1355E">
        <w:rPr>
          <w:b/>
          <w:bCs/>
          <w:sz w:val="22"/>
          <w:szCs w:val="22"/>
        </w:rPr>
        <w:t>:</w:t>
      </w:r>
      <w:r w:rsidR="00DD3F02" w:rsidRPr="00355A7D">
        <w:rPr>
          <w:sz w:val="22"/>
          <w:szCs w:val="22"/>
        </w:rPr>
        <w:t xml:space="preserve"> </w:t>
      </w:r>
      <w:r w:rsidR="00361BB3" w:rsidRPr="00355A7D">
        <w:rPr>
          <w:sz w:val="22"/>
          <w:szCs w:val="22"/>
        </w:rPr>
        <w:t>For all services requiring direct supervision, we continue to permit direct supervision to be provided through real-time audio/video only through December 31, 2025.</w:t>
      </w:r>
      <w:r w:rsidR="00361BB3">
        <w:rPr>
          <w:sz w:val="22"/>
          <w:szCs w:val="22"/>
        </w:rPr>
        <w:t xml:space="preserve"> </w:t>
      </w:r>
      <w:r w:rsidR="00361BB3" w:rsidRPr="00845224">
        <w:rPr>
          <w:sz w:val="22"/>
          <w:szCs w:val="22"/>
        </w:rPr>
        <w:t>This applies to all services where direct supervision is required, including most incident-to services under §</w:t>
      </w:r>
      <w:r w:rsidR="00361BB3" w:rsidRPr="00845224">
        <w:rPr>
          <w:rFonts w:ascii="Arial" w:hAnsi="Arial" w:cs="Arial"/>
          <w:sz w:val="22"/>
          <w:szCs w:val="22"/>
        </w:rPr>
        <w:t> </w:t>
      </w:r>
      <w:r w:rsidR="00361BB3" w:rsidRPr="00845224">
        <w:rPr>
          <w:sz w:val="22"/>
          <w:szCs w:val="22"/>
        </w:rPr>
        <w:t xml:space="preserve">410.26, many diagnostic tests under </w:t>
      </w:r>
      <w:r w:rsidR="00361BB3" w:rsidRPr="00845224">
        <w:rPr>
          <w:rFonts w:ascii="Aptos" w:hAnsi="Aptos" w:cs="Aptos"/>
          <w:sz w:val="22"/>
          <w:szCs w:val="22"/>
        </w:rPr>
        <w:t>§</w:t>
      </w:r>
      <w:r w:rsidR="00361BB3" w:rsidRPr="00845224">
        <w:rPr>
          <w:rFonts w:ascii="Arial" w:hAnsi="Arial" w:cs="Arial"/>
          <w:sz w:val="22"/>
          <w:szCs w:val="22"/>
        </w:rPr>
        <w:t> </w:t>
      </w:r>
      <w:r w:rsidR="00361BB3" w:rsidRPr="00845224">
        <w:rPr>
          <w:sz w:val="22"/>
          <w:szCs w:val="22"/>
        </w:rPr>
        <w:t xml:space="preserve">410.32, pulmonary rehabilitation services under </w:t>
      </w:r>
      <w:r w:rsidR="00361BB3" w:rsidRPr="00845224">
        <w:rPr>
          <w:rFonts w:ascii="Aptos" w:hAnsi="Aptos" w:cs="Aptos"/>
          <w:sz w:val="22"/>
          <w:szCs w:val="22"/>
        </w:rPr>
        <w:t>§</w:t>
      </w:r>
      <w:r w:rsidR="00361BB3" w:rsidRPr="00845224">
        <w:rPr>
          <w:rFonts w:ascii="Arial" w:hAnsi="Arial" w:cs="Arial"/>
          <w:sz w:val="22"/>
          <w:szCs w:val="22"/>
        </w:rPr>
        <w:t> </w:t>
      </w:r>
      <w:r w:rsidR="00361BB3" w:rsidRPr="00845224">
        <w:rPr>
          <w:sz w:val="22"/>
          <w:szCs w:val="22"/>
        </w:rPr>
        <w:t>410.47, cardiac rehabilitation and intensive cardiac rehabilitation services under §</w:t>
      </w:r>
      <w:r w:rsidR="00361BB3" w:rsidRPr="00845224">
        <w:rPr>
          <w:rFonts w:ascii="Arial" w:hAnsi="Arial" w:cs="Arial"/>
          <w:sz w:val="22"/>
          <w:szCs w:val="22"/>
        </w:rPr>
        <w:t> </w:t>
      </w:r>
      <w:r w:rsidR="00361BB3" w:rsidRPr="00845224">
        <w:rPr>
          <w:sz w:val="22"/>
          <w:szCs w:val="22"/>
        </w:rPr>
        <w:t xml:space="preserve">410.49, and certain hospital outpatient services as provided under </w:t>
      </w:r>
      <w:r w:rsidR="00361BB3" w:rsidRPr="00845224">
        <w:rPr>
          <w:rFonts w:ascii="Aptos" w:hAnsi="Aptos" w:cs="Aptos"/>
          <w:sz w:val="22"/>
          <w:szCs w:val="22"/>
        </w:rPr>
        <w:t>§</w:t>
      </w:r>
      <w:r w:rsidR="00361BB3" w:rsidRPr="00845224">
        <w:rPr>
          <w:rFonts w:ascii="Arial" w:hAnsi="Arial" w:cs="Arial"/>
          <w:sz w:val="22"/>
          <w:szCs w:val="22"/>
        </w:rPr>
        <w:t> </w:t>
      </w:r>
      <w:r w:rsidR="00361BB3" w:rsidRPr="00845224">
        <w:rPr>
          <w:sz w:val="22"/>
          <w:szCs w:val="22"/>
        </w:rPr>
        <w:t>410.27(a)(1)(iv).</w:t>
      </w:r>
      <w:r w:rsidR="00817849">
        <w:rPr>
          <w:sz w:val="22"/>
          <w:szCs w:val="22"/>
        </w:rPr>
        <w:t>In</w:t>
      </w:r>
      <w:r w:rsidR="00DD3F02" w:rsidRPr="00355A7D">
        <w:rPr>
          <w:sz w:val="22"/>
          <w:szCs w:val="22"/>
        </w:rPr>
        <w:t xml:space="preserve"> </w:t>
      </w:r>
      <w:r w:rsidR="00A61829">
        <w:rPr>
          <w:sz w:val="22"/>
          <w:szCs w:val="22"/>
        </w:rPr>
        <w:t xml:space="preserve">the CY 2025 </w:t>
      </w:r>
      <w:r w:rsidR="008D6D28">
        <w:rPr>
          <w:sz w:val="22"/>
          <w:szCs w:val="22"/>
        </w:rPr>
        <w:t>PFS</w:t>
      </w:r>
      <w:r w:rsidR="00A61829">
        <w:rPr>
          <w:sz w:val="22"/>
          <w:szCs w:val="22"/>
        </w:rPr>
        <w:t xml:space="preserve"> </w:t>
      </w:r>
      <w:r w:rsidR="00257A6E">
        <w:rPr>
          <w:sz w:val="22"/>
          <w:szCs w:val="22"/>
        </w:rPr>
        <w:t>f</w:t>
      </w:r>
      <w:r w:rsidR="00A61829">
        <w:rPr>
          <w:sz w:val="22"/>
          <w:szCs w:val="22"/>
        </w:rPr>
        <w:t>inal rule, we finalized that f</w:t>
      </w:r>
      <w:r w:rsidR="00DD3F02" w:rsidRPr="00355A7D">
        <w:rPr>
          <w:sz w:val="22"/>
          <w:szCs w:val="22"/>
        </w:rPr>
        <w:t xml:space="preserve">or a certain subset of services </w:t>
      </w:r>
      <w:r w:rsidR="001A1683" w:rsidRPr="00355A7D">
        <w:rPr>
          <w:sz w:val="22"/>
          <w:szCs w:val="22"/>
        </w:rPr>
        <w:t xml:space="preserve">valued under the PFS that are typically performed in their entirety by auxiliary personnel </w:t>
      </w:r>
      <w:r w:rsidR="00DD3F02" w:rsidRPr="00355A7D">
        <w:rPr>
          <w:sz w:val="22"/>
          <w:szCs w:val="22"/>
        </w:rPr>
        <w:t xml:space="preserve">that are required to be furnished under direct supervision, we </w:t>
      </w:r>
      <w:r w:rsidR="00DD3F02" w:rsidRPr="00355A7D">
        <w:rPr>
          <w:sz w:val="22"/>
          <w:szCs w:val="22"/>
        </w:rPr>
        <w:lastRenderedPageBreak/>
        <w:t>permanently adopted a definition of direct supervision that allows virtual presence through real-time audio and video</w:t>
      </w:r>
      <w:r w:rsidR="0011357F">
        <w:rPr>
          <w:sz w:val="22"/>
          <w:szCs w:val="22"/>
        </w:rPr>
        <w:t xml:space="preserve"> communications technology</w:t>
      </w:r>
      <w:r w:rsidR="00DD3F02" w:rsidRPr="00355A7D">
        <w:rPr>
          <w:sz w:val="22"/>
          <w:szCs w:val="22"/>
        </w:rPr>
        <w:t xml:space="preserve">. </w:t>
      </w:r>
    </w:p>
    <w:p w14:paraId="30E5E01F" w14:textId="77777777" w:rsidR="00454710" w:rsidRPr="00355A7D" w:rsidRDefault="00454710" w:rsidP="00B31A94">
      <w:pPr>
        <w:spacing w:after="160" w:line="259" w:lineRule="auto"/>
        <w:contextualSpacing/>
        <w:rPr>
          <w:sz w:val="22"/>
          <w:szCs w:val="22"/>
        </w:rPr>
      </w:pPr>
    </w:p>
    <w:p w14:paraId="6A387C5B" w14:textId="29B56210" w:rsidR="007E2EDE" w:rsidRPr="003E3048" w:rsidRDefault="002267B7" w:rsidP="003E3048">
      <w:pPr>
        <w:spacing w:after="160" w:line="259" w:lineRule="auto"/>
        <w:rPr>
          <w:sz w:val="22"/>
          <w:szCs w:val="22"/>
        </w:rPr>
      </w:pPr>
      <w:r w:rsidRPr="003E3048">
        <w:rPr>
          <w:b/>
          <w:sz w:val="22"/>
          <w:szCs w:val="22"/>
        </w:rPr>
        <w:t>Q</w:t>
      </w:r>
      <w:r>
        <w:rPr>
          <w:b/>
          <w:sz w:val="22"/>
          <w:szCs w:val="22"/>
        </w:rPr>
        <w:t>1</w:t>
      </w:r>
      <w:r w:rsidR="0095263A">
        <w:rPr>
          <w:b/>
          <w:sz w:val="22"/>
          <w:szCs w:val="22"/>
        </w:rPr>
        <w:t>1</w:t>
      </w:r>
      <w:r w:rsidR="007E2EDE" w:rsidRPr="003E3048">
        <w:rPr>
          <w:b/>
          <w:sz w:val="22"/>
          <w:szCs w:val="22"/>
        </w:rPr>
        <w:t>:</w:t>
      </w:r>
      <w:r w:rsidR="007E2EDE" w:rsidRPr="003E3048">
        <w:rPr>
          <w:sz w:val="22"/>
          <w:szCs w:val="22"/>
        </w:rPr>
        <w:t xml:space="preserve"> Are there geographic or place of service restrictions for behavioral health telehealth services (including SUD services)? </w:t>
      </w:r>
    </w:p>
    <w:p w14:paraId="43E828EC" w14:textId="796BF1BC" w:rsidR="007E2EDE" w:rsidRPr="00355A7D" w:rsidRDefault="007E2EDE" w:rsidP="00B31A94">
      <w:pPr>
        <w:spacing w:after="160" w:line="259" w:lineRule="auto"/>
        <w:contextualSpacing/>
        <w:rPr>
          <w:sz w:val="22"/>
          <w:szCs w:val="22"/>
        </w:rPr>
      </w:pPr>
      <w:r w:rsidRPr="00D1355E">
        <w:rPr>
          <w:b/>
          <w:bCs/>
          <w:sz w:val="22"/>
          <w:szCs w:val="22"/>
        </w:rPr>
        <w:t xml:space="preserve"> </w:t>
      </w:r>
      <w:r w:rsidR="002267B7" w:rsidRPr="00D1355E">
        <w:rPr>
          <w:b/>
          <w:bCs/>
          <w:sz w:val="22"/>
          <w:szCs w:val="22"/>
        </w:rPr>
        <w:t>A</w:t>
      </w:r>
      <w:r w:rsidR="002267B7">
        <w:rPr>
          <w:b/>
          <w:bCs/>
          <w:sz w:val="22"/>
          <w:szCs w:val="22"/>
        </w:rPr>
        <w:t>1</w:t>
      </w:r>
      <w:r w:rsidR="0095263A">
        <w:rPr>
          <w:b/>
          <w:bCs/>
          <w:sz w:val="22"/>
          <w:szCs w:val="22"/>
        </w:rPr>
        <w:t>1</w:t>
      </w:r>
      <w:r w:rsidRPr="00D1355E">
        <w:rPr>
          <w:b/>
          <w:bCs/>
          <w:sz w:val="22"/>
          <w:szCs w:val="22"/>
        </w:rPr>
        <w:t>:</w:t>
      </w:r>
      <w:r w:rsidRPr="00355A7D">
        <w:rPr>
          <w:sz w:val="22"/>
          <w:szCs w:val="22"/>
        </w:rPr>
        <w:t xml:space="preserve"> No. The Consolidated Appropriations Act</w:t>
      </w:r>
      <w:r w:rsidR="0042012A">
        <w:rPr>
          <w:sz w:val="22"/>
          <w:szCs w:val="22"/>
        </w:rPr>
        <w:t>,</w:t>
      </w:r>
      <w:r w:rsidRPr="00355A7D">
        <w:rPr>
          <w:sz w:val="22"/>
          <w:szCs w:val="22"/>
        </w:rPr>
        <w:t xml:space="preserve"> 2021 permanently removed geographic and place of service restrictions for behavioral health telehealth services. </w:t>
      </w:r>
      <w:r w:rsidR="003741E9" w:rsidRPr="00355A7D">
        <w:rPr>
          <w:sz w:val="22"/>
          <w:szCs w:val="22"/>
        </w:rPr>
        <w:t xml:space="preserve">Beneficiaries, including those in both rural and urban areas, can receive behavioral health telehealth services </w:t>
      </w:r>
      <w:r w:rsidR="001703D5">
        <w:rPr>
          <w:sz w:val="22"/>
          <w:szCs w:val="22"/>
        </w:rPr>
        <w:t xml:space="preserve">in </w:t>
      </w:r>
      <w:r w:rsidR="003741E9" w:rsidRPr="00355A7D">
        <w:rPr>
          <w:sz w:val="22"/>
          <w:szCs w:val="22"/>
        </w:rPr>
        <w:t>their homes.</w:t>
      </w:r>
      <w:r w:rsidR="00355A7D" w:rsidRPr="00355A7D">
        <w:rPr>
          <w:sz w:val="22"/>
          <w:szCs w:val="22"/>
        </w:rPr>
        <w:t xml:space="preserve"> </w:t>
      </w:r>
      <w:r w:rsidR="00907E6A">
        <w:rPr>
          <w:sz w:val="22"/>
          <w:szCs w:val="22"/>
        </w:rPr>
        <w:t>T</w:t>
      </w:r>
      <w:r w:rsidR="007B7ADF">
        <w:rPr>
          <w:sz w:val="22"/>
          <w:szCs w:val="22"/>
        </w:rPr>
        <w:t>wo</w:t>
      </w:r>
      <w:r w:rsidR="00355A7D" w:rsidRPr="00355A7D">
        <w:rPr>
          <w:sz w:val="22"/>
          <w:szCs w:val="22"/>
        </w:rPr>
        <w:t>-way, interactive, audio-only technology is permitted for behavioral health telehealth services.</w:t>
      </w:r>
      <w:r w:rsidRPr="00355A7D">
        <w:rPr>
          <w:sz w:val="22"/>
          <w:szCs w:val="22"/>
        </w:rPr>
        <w:br/>
      </w:r>
    </w:p>
    <w:p w14:paraId="57D033CF" w14:textId="69394D0A" w:rsidR="00B31A94" w:rsidRPr="003E3048" w:rsidRDefault="002267B7" w:rsidP="003E3048">
      <w:pPr>
        <w:spacing w:after="160" w:line="259" w:lineRule="auto"/>
        <w:rPr>
          <w:sz w:val="22"/>
          <w:szCs w:val="22"/>
        </w:rPr>
      </w:pPr>
      <w:r w:rsidRPr="003E3048">
        <w:rPr>
          <w:b/>
          <w:sz w:val="22"/>
          <w:szCs w:val="22"/>
        </w:rPr>
        <w:t>Q</w:t>
      </w:r>
      <w:r>
        <w:rPr>
          <w:b/>
          <w:sz w:val="22"/>
          <w:szCs w:val="22"/>
        </w:rPr>
        <w:t>1</w:t>
      </w:r>
      <w:r w:rsidR="0095263A">
        <w:rPr>
          <w:b/>
          <w:sz w:val="22"/>
          <w:szCs w:val="22"/>
        </w:rPr>
        <w:t>2</w:t>
      </w:r>
      <w:r w:rsidR="00B31A94" w:rsidRPr="003E3048">
        <w:rPr>
          <w:b/>
          <w:sz w:val="22"/>
          <w:szCs w:val="22"/>
        </w:rPr>
        <w:t>:</w:t>
      </w:r>
      <w:r w:rsidR="00B31A94" w:rsidRPr="003E3048">
        <w:rPr>
          <w:sz w:val="22"/>
          <w:szCs w:val="22"/>
        </w:rPr>
        <w:t xml:space="preserve"> What does </w:t>
      </w:r>
      <w:r w:rsidR="0007130F" w:rsidRPr="003E3048">
        <w:rPr>
          <w:sz w:val="22"/>
          <w:szCs w:val="22"/>
        </w:rPr>
        <w:t xml:space="preserve">the </w:t>
      </w:r>
      <w:r w:rsidR="00B31A94" w:rsidRPr="003E3048">
        <w:rPr>
          <w:sz w:val="22"/>
          <w:szCs w:val="22"/>
        </w:rPr>
        <w:t xml:space="preserve">“provisional” or “permanent” </w:t>
      </w:r>
      <w:r w:rsidR="0007130F" w:rsidRPr="003E3048">
        <w:rPr>
          <w:sz w:val="22"/>
          <w:szCs w:val="22"/>
        </w:rPr>
        <w:t xml:space="preserve">designation </w:t>
      </w:r>
      <w:r w:rsidR="00B31A94" w:rsidRPr="003E3048">
        <w:rPr>
          <w:sz w:val="22"/>
          <w:szCs w:val="22"/>
        </w:rPr>
        <w:t>mean on the Medicare Telehealth Services List?</w:t>
      </w:r>
    </w:p>
    <w:p w14:paraId="189C7C13" w14:textId="74C29FAE" w:rsidR="00B31A94" w:rsidRPr="00355A7D" w:rsidRDefault="002267B7" w:rsidP="00B31A94">
      <w:pPr>
        <w:spacing w:after="160" w:line="259" w:lineRule="auto"/>
        <w:contextualSpacing/>
        <w:rPr>
          <w:sz w:val="22"/>
          <w:szCs w:val="22"/>
        </w:rPr>
      </w:pPr>
      <w:r w:rsidRPr="00D1355E">
        <w:rPr>
          <w:b/>
          <w:bCs/>
          <w:sz w:val="22"/>
          <w:szCs w:val="22"/>
        </w:rPr>
        <w:t>A</w:t>
      </w:r>
      <w:r>
        <w:rPr>
          <w:b/>
          <w:bCs/>
          <w:sz w:val="22"/>
          <w:szCs w:val="22"/>
        </w:rPr>
        <w:t>1</w:t>
      </w:r>
      <w:r w:rsidR="0095263A">
        <w:rPr>
          <w:b/>
          <w:bCs/>
          <w:sz w:val="22"/>
          <w:szCs w:val="22"/>
        </w:rPr>
        <w:t>2</w:t>
      </w:r>
      <w:r w:rsidR="00B31A94" w:rsidRPr="00D1355E">
        <w:rPr>
          <w:b/>
          <w:bCs/>
          <w:sz w:val="22"/>
          <w:szCs w:val="22"/>
        </w:rPr>
        <w:t>:</w:t>
      </w:r>
      <w:r w:rsidR="00B31A94" w:rsidRPr="00355A7D">
        <w:rPr>
          <w:sz w:val="22"/>
          <w:szCs w:val="22"/>
        </w:rPr>
        <w:t xml:space="preserve"> In the CY 2024 PFS final rule (88 FR 78861 through 78866), we implemented a revised 5-step process for making additions, deletions, and changes to the Medicare Telehealth Services List (5-step process), beginning for the CY 2025 Medicare Telehealth Services List. Rather than categorizing a service as “Category 1” or “Category 2,” each service is now assigned a “permanent” or “provisional” status. A service is assigned a “provisional” status if </w:t>
      </w:r>
      <w:proofErr w:type="gramStart"/>
      <w:r w:rsidR="00361BB3">
        <w:rPr>
          <w:sz w:val="22"/>
          <w:szCs w:val="22"/>
        </w:rPr>
        <w:t xml:space="preserve">available </w:t>
      </w:r>
      <w:r w:rsidR="00B31A94" w:rsidRPr="00355A7D">
        <w:rPr>
          <w:sz w:val="22"/>
          <w:szCs w:val="22"/>
        </w:rPr>
        <w:t xml:space="preserve"> evidence</w:t>
      </w:r>
      <w:proofErr w:type="gramEnd"/>
      <w:r w:rsidR="00B31A94" w:rsidRPr="00355A7D">
        <w:rPr>
          <w:sz w:val="22"/>
          <w:szCs w:val="22"/>
        </w:rPr>
        <w:t xml:space="preserve"> </w:t>
      </w:r>
      <w:r w:rsidR="00361BB3">
        <w:rPr>
          <w:sz w:val="22"/>
          <w:szCs w:val="22"/>
        </w:rPr>
        <w:t>does not yet</w:t>
      </w:r>
      <w:r w:rsidR="00B31A94" w:rsidRPr="00355A7D">
        <w:rPr>
          <w:sz w:val="22"/>
          <w:szCs w:val="22"/>
        </w:rPr>
        <w:t xml:space="preserve"> demonstrate that the service is </w:t>
      </w:r>
      <w:r w:rsidR="00361BB3">
        <w:rPr>
          <w:sz w:val="22"/>
          <w:szCs w:val="22"/>
        </w:rPr>
        <w:t xml:space="preserve">definitively </w:t>
      </w:r>
      <w:r w:rsidR="00B31A94" w:rsidRPr="00355A7D">
        <w:rPr>
          <w:sz w:val="22"/>
          <w:szCs w:val="22"/>
        </w:rPr>
        <w:t xml:space="preserve">of clinical benefit, but there is enough evidence to suggest that further study may demonstrate such benefit. The 5-step process review criteria are set forth in the CY 2024 PFS final rule (88 FR 78861 through 78866) and listed at </w:t>
      </w:r>
      <w:hyperlink r:id="rId8" w:history="1">
        <w:r w:rsidR="0007130F" w:rsidRPr="00355A7D">
          <w:rPr>
            <w:rStyle w:val="Hyperlink"/>
            <w:sz w:val="22"/>
            <w:szCs w:val="22"/>
          </w:rPr>
          <w:t>https://www.cms.gov/medicare/coverage/telehealth/criteria-request</w:t>
        </w:r>
      </w:hyperlink>
      <w:r w:rsidR="00B31A94" w:rsidRPr="00355A7D">
        <w:rPr>
          <w:sz w:val="22"/>
          <w:szCs w:val="22"/>
        </w:rPr>
        <w:t>.</w:t>
      </w:r>
    </w:p>
    <w:p w14:paraId="460B4F97" w14:textId="77777777" w:rsidR="0007130F" w:rsidRPr="00355A7D" w:rsidRDefault="0007130F" w:rsidP="00B31A94">
      <w:pPr>
        <w:spacing w:after="160" w:line="259" w:lineRule="auto"/>
        <w:contextualSpacing/>
        <w:rPr>
          <w:sz w:val="22"/>
          <w:szCs w:val="22"/>
        </w:rPr>
      </w:pPr>
    </w:p>
    <w:p w14:paraId="60058E76" w14:textId="3FA37117" w:rsidR="0007130F" w:rsidRPr="003E3048" w:rsidRDefault="002267B7" w:rsidP="003E3048">
      <w:pPr>
        <w:spacing w:after="160" w:line="259" w:lineRule="auto"/>
        <w:rPr>
          <w:sz w:val="22"/>
          <w:szCs w:val="22"/>
        </w:rPr>
      </w:pPr>
      <w:r w:rsidRPr="003E3048">
        <w:rPr>
          <w:b/>
          <w:sz w:val="22"/>
          <w:szCs w:val="22"/>
        </w:rPr>
        <w:t>Q</w:t>
      </w:r>
      <w:r>
        <w:rPr>
          <w:b/>
          <w:sz w:val="22"/>
          <w:szCs w:val="22"/>
        </w:rPr>
        <w:t>1</w:t>
      </w:r>
      <w:r w:rsidR="0095263A">
        <w:rPr>
          <w:b/>
          <w:sz w:val="22"/>
          <w:szCs w:val="22"/>
        </w:rPr>
        <w:t>3</w:t>
      </w:r>
      <w:r w:rsidR="0007130F" w:rsidRPr="003E3048">
        <w:rPr>
          <w:b/>
          <w:sz w:val="22"/>
          <w:szCs w:val="22"/>
        </w:rPr>
        <w:t>:</w:t>
      </w:r>
      <w:r w:rsidR="0007130F" w:rsidRPr="003E3048">
        <w:rPr>
          <w:sz w:val="22"/>
          <w:szCs w:val="22"/>
        </w:rPr>
        <w:t xml:space="preserve"> Do services with a “provisional” designation expire each calendar year?</w:t>
      </w:r>
    </w:p>
    <w:p w14:paraId="028B3BC5" w14:textId="4A175B36" w:rsidR="002267B7" w:rsidRPr="00355A7D" w:rsidRDefault="002267B7" w:rsidP="00B31A94">
      <w:pPr>
        <w:spacing w:after="160" w:line="259" w:lineRule="auto"/>
        <w:contextualSpacing/>
        <w:rPr>
          <w:sz w:val="22"/>
          <w:szCs w:val="22"/>
        </w:rPr>
      </w:pPr>
      <w:r w:rsidRPr="00D1355E">
        <w:rPr>
          <w:b/>
          <w:bCs/>
          <w:sz w:val="22"/>
          <w:szCs w:val="22"/>
        </w:rPr>
        <w:t>A</w:t>
      </w:r>
      <w:r>
        <w:rPr>
          <w:b/>
          <w:bCs/>
          <w:sz w:val="22"/>
          <w:szCs w:val="22"/>
        </w:rPr>
        <w:t>1</w:t>
      </w:r>
      <w:r w:rsidR="0095263A">
        <w:rPr>
          <w:b/>
          <w:bCs/>
          <w:sz w:val="22"/>
          <w:szCs w:val="22"/>
        </w:rPr>
        <w:t>3</w:t>
      </w:r>
      <w:r w:rsidR="0007130F" w:rsidRPr="00D1355E">
        <w:rPr>
          <w:b/>
          <w:bCs/>
          <w:sz w:val="22"/>
          <w:szCs w:val="22"/>
        </w:rPr>
        <w:t>:</w:t>
      </w:r>
      <w:r w:rsidR="0007130F" w:rsidRPr="00355A7D">
        <w:rPr>
          <w:sz w:val="22"/>
          <w:szCs w:val="22"/>
        </w:rPr>
        <w:t xml:space="preserve"> </w:t>
      </w:r>
      <w:r w:rsidR="00D1355E">
        <w:rPr>
          <w:sz w:val="22"/>
          <w:szCs w:val="22"/>
        </w:rPr>
        <w:t>No, the</w:t>
      </w:r>
      <w:r w:rsidR="00CC29B7">
        <w:rPr>
          <w:sz w:val="22"/>
          <w:szCs w:val="22"/>
        </w:rPr>
        <w:t xml:space="preserve">re is no time limitation </w:t>
      </w:r>
      <w:r w:rsidR="001E4B06">
        <w:rPr>
          <w:sz w:val="22"/>
          <w:szCs w:val="22"/>
        </w:rPr>
        <w:t xml:space="preserve">for services </w:t>
      </w:r>
      <w:r w:rsidR="009411A7">
        <w:rPr>
          <w:sz w:val="22"/>
          <w:szCs w:val="22"/>
        </w:rPr>
        <w:t>designat</w:t>
      </w:r>
      <w:r w:rsidR="001E4B06">
        <w:rPr>
          <w:sz w:val="22"/>
          <w:szCs w:val="22"/>
        </w:rPr>
        <w:t xml:space="preserve">ed </w:t>
      </w:r>
      <w:r w:rsidR="009411A7">
        <w:rPr>
          <w:sz w:val="22"/>
          <w:szCs w:val="22"/>
        </w:rPr>
        <w:t>as</w:t>
      </w:r>
      <w:r w:rsidR="00907E6A">
        <w:rPr>
          <w:sz w:val="22"/>
          <w:szCs w:val="22"/>
        </w:rPr>
        <w:t xml:space="preserve"> </w:t>
      </w:r>
      <w:r w:rsidR="00D1355E">
        <w:rPr>
          <w:sz w:val="22"/>
          <w:szCs w:val="22"/>
        </w:rPr>
        <w:t xml:space="preserve">“provisional” </w:t>
      </w:r>
      <w:r w:rsidR="008138C4" w:rsidRPr="008138C4">
        <w:rPr>
          <w:sz w:val="22"/>
          <w:szCs w:val="22"/>
        </w:rPr>
        <w:t xml:space="preserve">on the Medicare Telehealth Services </w:t>
      </w:r>
      <w:proofErr w:type="gramStart"/>
      <w:r w:rsidR="008138C4" w:rsidRPr="008138C4">
        <w:rPr>
          <w:sz w:val="22"/>
          <w:szCs w:val="22"/>
        </w:rPr>
        <w:t>List</w:t>
      </w:r>
      <w:r w:rsidR="008138C4" w:rsidRPr="008138C4" w:rsidDel="009411A7">
        <w:rPr>
          <w:sz w:val="22"/>
          <w:szCs w:val="22"/>
        </w:rPr>
        <w:t xml:space="preserve"> </w:t>
      </w:r>
      <w:r w:rsidR="00D1355E">
        <w:rPr>
          <w:sz w:val="22"/>
          <w:szCs w:val="22"/>
        </w:rPr>
        <w:t>.</w:t>
      </w:r>
      <w:proofErr w:type="gramEnd"/>
      <w:r w:rsidR="00D1355E">
        <w:rPr>
          <w:sz w:val="22"/>
          <w:szCs w:val="22"/>
        </w:rPr>
        <w:t xml:space="preserve"> </w:t>
      </w:r>
      <w:r w:rsidR="004C794C" w:rsidRPr="00355A7D">
        <w:rPr>
          <w:sz w:val="22"/>
          <w:szCs w:val="22"/>
        </w:rPr>
        <w:t xml:space="preserve">We did not consider for CY 2025 whether to recategorize provisional codes as permanent because we intend to conduct a comprehensive </w:t>
      </w:r>
      <w:r w:rsidR="007B26D9">
        <w:rPr>
          <w:sz w:val="22"/>
          <w:szCs w:val="22"/>
        </w:rPr>
        <w:t xml:space="preserve">evaluation </w:t>
      </w:r>
      <w:r w:rsidR="004C794C" w:rsidRPr="00355A7D">
        <w:rPr>
          <w:sz w:val="22"/>
          <w:szCs w:val="22"/>
        </w:rPr>
        <w:t xml:space="preserve">of all </w:t>
      </w:r>
      <w:r w:rsidR="00645666">
        <w:rPr>
          <w:sz w:val="22"/>
          <w:szCs w:val="22"/>
        </w:rPr>
        <w:t xml:space="preserve">Medicare telehealth services with </w:t>
      </w:r>
      <w:r w:rsidR="004C794C" w:rsidRPr="00355A7D">
        <w:rPr>
          <w:sz w:val="22"/>
          <w:szCs w:val="22"/>
        </w:rPr>
        <w:t>provisional</w:t>
      </w:r>
      <w:r w:rsidR="00645666">
        <w:rPr>
          <w:sz w:val="22"/>
          <w:szCs w:val="22"/>
        </w:rPr>
        <w:t xml:space="preserve"> status.</w:t>
      </w:r>
      <w:r w:rsidR="004C794C" w:rsidRPr="00355A7D">
        <w:rPr>
          <w:sz w:val="22"/>
          <w:szCs w:val="22"/>
        </w:rPr>
        <w:t xml:space="preserve"> Services included on the Medicare Telehealth Services List with provisional status will remain on the list</w:t>
      </w:r>
      <w:r w:rsidR="00484B3D">
        <w:rPr>
          <w:sz w:val="22"/>
          <w:szCs w:val="22"/>
        </w:rPr>
        <w:t>. We anticipate addressing these services in future rulemaking</w:t>
      </w:r>
      <w:r w:rsidR="004C794C" w:rsidRPr="00355A7D">
        <w:rPr>
          <w:sz w:val="22"/>
          <w:szCs w:val="22"/>
        </w:rPr>
        <w:t>.</w:t>
      </w:r>
      <w:r w:rsidR="00484B3D">
        <w:rPr>
          <w:sz w:val="22"/>
          <w:szCs w:val="22"/>
        </w:rPr>
        <w:t xml:space="preserve"> </w:t>
      </w:r>
    </w:p>
    <w:p w14:paraId="01E845B4" w14:textId="77777777" w:rsidR="00B31A94" w:rsidRPr="00355A7D" w:rsidRDefault="00B31A94" w:rsidP="00B31A94">
      <w:pPr>
        <w:spacing w:after="160" w:line="259" w:lineRule="auto"/>
        <w:contextualSpacing/>
        <w:rPr>
          <w:sz w:val="22"/>
          <w:szCs w:val="22"/>
        </w:rPr>
      </w:pPr>
    </w:p>
    <w:p w14:paraId="364230C0" w14:textId="5A92B65E" w:rsidR="00B31A94" w:rsidRPr="003E3048" w:rsidRDefault="002267B7" w:rsidP="003E3048">
      <w:pPr>
        <w:spacing w:after="160" w:line="259" w:lineRule="auto"/>
        <w:contextualSpacing/>
        <w:rPr>
          <w:sz w:val="22"/>
          <w:szCs w:val="22"/>
        </w:rPr>
      </w:pPr>
      <w:r w:rsidRPr="003E3048">
        <w:rPr>
          <w:b/>
          <w:sz w:val="22"/>
          <w:szCs w:val="22"/>
        </w:rPr>
        <w:t>Q</w:t>
      </w:r>
      <w:r>
        <w:rPr>
          <w:b/>
          <w:sz w:val="22"/>
          <w:szCs w:val="22"/>
        </w:rPr>
        <w:t>1</w:t>
      </w:r>
      <w:r w:rsidR="0095263A">
        <w:rPr>
          <w:b/>
          <w:sz w:val="22"/>
          <w:szCs w:val="22"/>
        </w:rPr>
        <w:t>4</w:t>
      </w:r>
      <w:r w:rsidR="00B31A94" w:rsidRPr="003E3048">
        <w:rPr>
          <w:b/>
          <w:sz w:val="22"/>
          <w:szCs w:val="22"/>
        </w:rPr>
        <w:t>:</w:t>
      </w:r>
      <w:r w:rsidR="00B31A94" w:rsidRPr="003E3048">
        <w:rPr>
          <w:sz w:val="22"/>
          <w:szCs w:val="22"/>
        </w:rPr>
        <w:t xml:space="preserve"> How do I request a change to the Medicare Telehealth Services List?</w:t>
      </w:r>
    </w:p>
    <w:p w14:paraId="39B8B179" w14:textId="77777777" w:rsidR="000D72BC" w:rsidRPr="003E3048" w:rsidRDefault="000D72BC" w:rsidP="003E3048">
      <w:pPr>
        <w:spacing w:after="160" w:line="259" w:lineRule="auto"/>
        <w:contextualSpacing/>
        <w:rPr>
          <w:sz w:val="22"/>
          <w:szCs w:val="22"/>
        </w:rPr>
      </w:pPr>
    </w:p>
    <w:p w14:paraId="0105B323" w14:textId="2D5A59AF" w:rsidR="00B31A94" w:rsidRPr="00355A7D" w:rsidRDefault="002267B7" w:rsidP="00B31A94">
      <w:pPr>
        <w:spacing w:after="160" w:line="259" w:lineRule="auto"/>
        <w:contextualSpacing/>
        <w:rPr>
          <w:sz w:val="22"/>
          <w:szCs w:val="22"/>
        </w:rPr>
      </w:pPr>
      <w:r w:rsidRPr="00D1355E">
        <w:rPr>
          <w:b/>
          <w:bCs/>
          <w:sz w:val="22"/>
          <w:szCs w:val="22"/>
        </w:rPr>
        <w:t>A</w:t>
      </w:r>
      <w:r>
        <w:rPr>
          <w:b/>
          <w:bCs/>
          <w:sz w:val="22"/>
          <w:szCs w:val="22"/>
        </w:rPr>
        <w:t>1</w:t>
      </w:r>
      <w:r w:rsidR="0095263A">
        <w:rPr>
          <w:b/>
          <w:bCs/>
          <w:sz w:val="22"/>
          <w:szCs w:val="22"/>
        </w:rPr>
        <w:t>4</w:t>
      </w:r>
      <w:r w:rsidR="00B31A94" w:rsidRPr="00D1355E">
        <w:rPr>
          <w:b/>
          <w:bCs/>
          <w:sz w:val="22"/>
          <w:szCs w:val="22"/>
        </w:rPr>
        <w:t>:</w:t>
      </w:r>
      <w:r w:rsidR="00B31A94" w:rsidRPr="00355A7D">
        <w:rPr>
          <w:sz w:val="22"/>
          <w:szCs w:val="22"/>
        </w:rPr>
        <w:t xml:space="preserve"> </w:t>
      </w:r>
      <w:r w:rsidR="009C6700">
        <w:rPr>
          <w:sz w:val="22"/>
          <w:szCs w:val="22"/>
        </w:rPr>
        <w:t>R</w:t>
      </w:r>
      <w:r w:rsidR="00B31A94" w:rsidRPr="00355A7D">
        <w:rPr>
          <w:sz w:val="22"/>
          <w:szCs w:val="22"/>
        </w:rPr>
        <w:t xml:space="preserve">equests </w:t>
      </w:r>
      <w:r w:rsidR="00557B95">
        <w:rPr>
          <w:sz w:val="22"/>
          <w:szCs w:val="22"/>
        </w:rPr>
        <w:t>for changes to the Medicare Telehealth Services List</w:t>
      </w:r>
      <w:r w:rsidR="00B31A94" w:rsidRPr="00355A7D">
        <w:rPr>
          <w:sz w:val="22"/>
          <w:szCs w:val="22"/>
        </w:rPr>
        <w:t xml:space="preserve"> must be received by CMS by February 10</w:t>
      </w:r>
      <w:r w:rsidR="00557B95">
        <w:rPr>
          <w:sz w:val="22"/>
          <w:szCs w:val="22"/>
        </w:rPr>
        <w:t xml:space="preserve"> of a year to be considered </w:t>
      </w:r>
      <w:r w:rsidR="003B7E13">
        <w:rPr>
          <w:sz w:val="22"/>
          <w:szCs w:val="22"/>
        </w:rPr>
        <w:t>by CMS and addressed in PFS rulemaking for the following calendar year</w:t>
      </w:r>
      <w:r w:rsidR="00B31A94" w:rsidRPr="00355A7D">
        <w:rPr>
          <w:sz w:val="22"/>
          <w:szCs w:val="22"/>
        </w:rPr>
        <w:t xml:space="preserve">. Each request to add a service to the Medicare Telehealth Services List must include any supporting documentation the requester wishes us to consider as we review the request. Because we use the annual PFS rulemaking process to make changes to the Medicare Telehealth Services List, requesters are advised that any information submitted as part of a request is subject to public disclosure for this purpose. For more information on submitting a request to add </w:t>
      </w:r>
      <w:r w:rsidR="00282D3F">
        <w:rPr>
          <w:sz w:val="22"/>
          <w:szCs w:val="22"/>
        </w:rPr>
        <w:t xml:space="preserve">or modify </w:t>
      </w:r>
      <w:r w:rsidR="00B31A94" w:rsidRPr="00355A7D">
        <w:rPr>
          <w:sz w:val="22"/>
          <w:szCs w:val="22"/>
        </w:rPr>
        <w:t xml:space="preserve">services </w:t>
      </w:r>
      <w:r w:rsidR="00936EC8">
        <w:rPr>
          <w:sz w:val="22"/>
          <w:szCs w:val="22"/>
        </w:rPr>
        <w:t>on</w:t>
      </w:r>
      <w:r w:rsidR="00B31A94" w:rsidRPr="00355A7D">
        <w:rPr>
          <w:sz w:val="22"/>
          <w:szCs w:val="22"/>
        </w:rPr>
        <w:t xml:space="preserve"> the Medicare Telehealth Services List, including where to send these requests, and to view the current Medicare Telehealth Service</w:t>
      </w:r>
      <w:r w:rsidR="00936EC8">
        <w:rPr>
          <w:sz w:val="22"/>
          <w:szCs w:val="22"/>
        </w:rPr>
        <w:t>s</w:t>
      </w:r>
      <w:r w:rsidR="00B31A94" w:rsidRPr="00355A7D">
        <w:rPr>
          <w:sz w:val="22"/>
          <w:szCs w:val="22"/>
        </w:rPr>
        <w:t xml:space="preserve"> List, see our website at </w:t>
      </w:r>
      <w:hyperlink r:id="rId9" w:history="1">
        <w:r w:rsidR="0007130F" w:rsidRPr="00355A7D">
          <w:rPr>
            <w:rStyle w:val="Hyperlink"/>
            <w:sz w:val="22"/>
            <w:szCs w:val="22"/>
          </w:rPr>
          <w:t>https://www.cms.gov/Medicare/Medicare-General-Information/Telehealth/index.html</w:t>
        </w:r>
      </w:hyperlink>
      <w:r w:rsidR="00B31A94" w:rsidRPr="00355A7D">
        <w:rPr>
          <w:sz w:val="22"/>
          <w:szCs w:val="22"/>
        </w:rPr>
        <w:t>.</w:t>
      </w:r>
    </w:p>
    <w:p w14:paraId="12DD40A2" w14:textId="77777777" w:rsidR="0007130F" w:rsidRPr="00355A7D" w:rsidRDefault="0007130F" w:rsidP="00B31A94">
      <w:pPr>
        <w:spacing w:after="160" w:line="259" w:lineRule="auto"/>
        <w:contextualSpacing/>
        <w:rPr>
          <w:sz w:val="22"/>
          <w:szCs w:val="22"/>
        </w:rPr>
      </w:pPr>
    </w:p>
    <w:p w14:paraId="4B0AA10E" w14:textId="79BA53B7" w:rsidR="0007130F" w:rsidRPr="003E3048" w:rsidRDefault="002267B7" w:rsidP="003E3048">
      <w:pPr>
        <w:spacing w:after="160" w:line="259" w:lineRule="auto"/>
        <w:rPr>
          <w:sz w:val="22"/>
          <w:szCs w:val="22"/>
        </w:rPr>
      </w:pPr>
      <w:r w:rsidRPr="003E3048">
        <w:rPr>
          <w:b/>
          <w:sz w:val="22"/>
          <w:szCs w:val="22"/>
        </w:rPr>
        <w:lastRenderedPageBreak/>
        <w:t>Q</w:t>
      </w:r>
      <w:r>
        <w:rPr>
          <w:b/>
          <w:sz w:val="22"/>
          <w:szCs w:val="22"/>
        </w:rPr>
        <w:t>1</w:t>
      </w:r>
      <w:r w:rsidR="0095263A">
        <w:rPr>
          <w:b/>
          <w:sz w:val="22"/>
          <w:szCs w:val="22"/>
        </w:rPr>
        <w:t>5</w:t>
      </w:r>
      <w:r w:rsidR="0007130F" w:rsidRPr="003E3048">
        <w:rPr>
          <w:b/>
          <w:sz w:val="22"/>
          <w:szCs w:val="22"/>
        </w:rPr>
        <w:t>:</w:t>
      </w:r>
      <w:r w:rsidR="0007130F" w:rsidRPr="003E3048">
        <w:rPr>
          <w:sz w:val="22"/>
          <w:szCs w:val="22"/>
        </w:rPr>
        <w:t xml:space="preserve"> Why are non-face-to-face services (such as, but not limited to, Community Health Integration, Principal Illness Navigation, </w:t>
      </w:r>
      <w:r w:rsidR="007C51B0">
        <w:rPr>
          <w:sz w:val="22"/>
          <w:szCs w:val="22"/>
        </w:rPr>
        <w:t xml:space="preserve">Chronic </w:t>
      </w:r>
      <w:r w:rsidR="0007130F" w:rsidRPr="003E3048">
        <w:rPr>
          <w:sz w:val="22"/>
          <w:szCs w:val="22"/>
        </w:rPr>
        <w:t>Care Management, Behavioral Health Integration, and Remote Monitoring) not on the Medicare Telehealth Services List?</w:t>
      </w:r>
    </w:p>
    <w:p w14:paraId="1429183E" w14:textId="05CA10D9" w:rsidR="00CC650E" w:rsidRPr="00990648" w:rsidRDefault="002267B7" w:rsidP="0095263A">
      <w:pPr>
        <w:spacing w:after="160" w:line="259" w:lineRule="auto"/>
        <w:contextualSpacing/>
        <w:rPr>
          <w:sz w:val="22"/>
          <w:szCs w:val="22"/>
        </w:rPr>
      </w:pPr>
      <w:r w:rsidRPr="00D1355E">
        <w:rPr>
          <w:b/>
          <w:bCs/>
          <w:sz w:val="22"/>
          <w:szCs w:val="22"/>
        </w:rPr>
        <w:t>A</w:t>
      </w:r>
      <w:r>
        <w:rPr>
          <w:b/>
          <w:bCs/>
          <w:sz w:val="22"/>
          <w:szCs w:val="22"/>
        </w:rPr>
        <w:t>1</w:t>
      </w:r>
      <w:r w:rsidR="0095263A">
        <w:rPr>
          <w:b/>
          <w:bCs/>
          <w:sz w:val="22"/>
          <w:szCs w:val="22"/>
        </w:rPr>
        <w:t>5</w:t>
      </w:r>
      <w:r w:rsidR="0007130F" w:rsidRPr="00D1355E">
        <w:rPr>
          <w:b/>
          <w:bCs/>
          <w:sz w:val="22"/>
          <w:szCs w:val="22"/>
        </w:rPr>
        <w:t>:</w:t>
      </w:r>
      <w:r w:rsidR="0007130F" w:rsidRPr="00355A7D">
        <w:rPr>
          <w:sz w:val="22"/>
          <w:szCs w:val="22"/>
        </w:rPr>
        <w:t xml:space="preserve"> </w:t>
      </w:r>
      <w:r w:rsidR="00361BB3">
        <w:rPr>
          <w:sz w:val="22"/>
          <w:szCs w:val="22"/>
        </w:rPr>
        <w:t xml:space="preserve">For these and similarly situated, non-face-to-face services, the telehealth restrictions are not applicable. </w:t>
      </w:r>
      <w:r w:rsidR="00CA5917">
        <w:rPr>
          <w:sz w:val="22"/>
          <w:szCs w:val="22"/>
        </w:rPr>
        <w:t xml:space="preserve">Section 1834(m) of the Act limits payment for Medicare telehealth services to services </w:t>
      </w:r>
      <w:r w:rsidR="005E7B8A">
        <w:rPr>
          <w:sz w:val="22"/>
          <w:szCs w:val="22"/>
        </w:rPr>
        <w:t xml:space="preserve">that </w:t>
      </w:r>
      <w:r w:rsidR="00EE5044">
        <w:rPr>
          <w:sz w:val="22"/>
          <w:szCs w:val="22"/>
        </w:rPr>
        <w:t xml:space="preserve">are </w:t>
      </w:r>
      <w:r w:rsidR="006E2C21" w:rsidRPr="006E2C21">
        <w:rPr>
          <w:sz w:val="22"/>
          <w:szCs w:val="22"/>
        </w:rPr>
        <w:t xml:space="preserve">in whole or in part, </w:t>
      </w:r>
      <w:r w:rsidR="00EE5044">
        <w:rPr>
          <w:sz w:val="22"/>
          <w:szCs w:val="22"/>
        </w:rPr>
        <w:t xml:space="preserve">an </w:t>
      </w:r>
      <w:r w:rsidR="006E2C21" w:rsidRPr="006E2C21">
        <w:rPr>
          <w:sz w:val="22"/>
          <w:szCs w:val="22"/>
        </w:rPr>
        <w:t>inherently face-to-face service</w:t>
      </w:r>
      <w:r w:rsidR="00EE5044">
        <w:rPr>
          <w:sz w:val="22"/>
          <w:szCs w:val="22"/>
        </w:rPr>
        <w:t xml:space="preserve">. </w:t>
      </w:r>
      <w:r w:rsidR="00BA5D98">
        <w:rPr>
          <w:sz w:val="22"/>
          <w:szCs w:val="22"/>
        </w:rPr>
        <w:t xml:space="preserve">Only services that serve as a substitute for an in-person encounter can be classified as a Medicare telehealth service. </w:t>
      </w:r>
      <w:r w:rsidR="009948D1">
        <w:rPr>
          <w:sz w:val="22"/>
          <w:szCs w:val="22"/>
        </w:rPr>
        <w:t xml:space="preserve">Services that </w:t>
      </w:r>
      <w:r w:rsidR="0058035F" w:rsidRPr="0058035F">
        <w:rPr>
          <w:sz w:val="22"/>
          <w:szCs w:val="22"/>
        </w:rPr>
        <w:t>do not require the presence of, or involve interaction with, the patient</w:t>
      </w:r>
      <w:r w:rsidR="00334AE7">
        <w:rPr>
          <w:sz w:val="22"/>
          <w:szCs w:val="22"/>
        </w:rPr>
        <w:t xml:space="preserve"> fall outside this definition. </w:t>
      </w:r>
      <w:r w:rsidR="006F35C7">
        <w:rPr>
          <w:sz w:val="22"/>
          <w:szCs w:val="22"/>
        </w:rPr>
        <w:t>As discussed in prior rulemaking cycles, b</w:t>
      </w:r>
      <w:r w:rsidR="0007130F" w:rsidRPr="00355A7D">
        <w:rPr>
          <w:sz w:val="22"/>
          <w:szCs w:val="22"/>
        </w:rPr>
        <w:t xml:space="preserve">ecause these services </w:t>
      </w:r>
      <w:r w:rsidR="00CC0ECE">
        <w:rPr>
          <w:sz w:val="22"/>
          <w:szCs w:val="22"/>
        </w:rPr>
        <w:t>d</w:t>
      </w:r>
      <w:r w:rsidR="00CC0ECE" w:rsidRPr="00CC0ECE">
        <w:rPr>
          <w:sz w:val="22"/>
          <w:szCs w:val="22"/>
        </w:rPr>
        <w:t xml:space="preserve">o not </w:t>
      </w:r>
      <w:r w:rsidR="00BA5D98">
        <w:rPr>
          <w:sz w:val="22"/>
          <w:szCs w:val="22"/>
        </w:rPr>
        <w:t xml:space="preserve">serve as a substitute for an in-person encounter, </w:t>
      </w:r>
      <w:r w:rsidR="0007130F" w:rsidRPr="00355A7D">
        <w:rPr>
          <w:sz w:val="22"/>
          <w:szCs w:val="22"/>
        </w:rPr>
        <w:t xml:space="preserve">we do not consider </w:t>
      </w:r>
      <w:r w:rsidR="006259CD">
        <w:rPr>
          <w:sz w:val="22"/>
          <w:szCs w:val="22"/>
        </w:rPr>
        <w:t xml:space="preserve">them </w:t>
      </w:r>
      <w:r w:rsidR="0007130F" w:rsidRPr="00355A7D">
        <w:rPr>
          <w:sz w:val="22"/>
          <w:szCs w:val="22"/>
        </w:rPr>
        <w:t xml:space="preserve">to be </w:t>
      </w:r>
      <w:r w:rsidR="002A37E9">
        <w:rPr>
          <w:sz w:val="22"/>
          <w:szCs w:val="22"/>
        </w:rPr>
        <w:t xml:space="preserve">Medicare </w:t>
      </w:r>
      <w:r w:rsidR="0007130F" w:rsidRPr="00355A7D">
        <w:rPr>
          <w:sz w:val="22"/>
          <w:szCs w:val="22"/>
        </w:rPr>
        <w:t>telehealth services</w:t>
      </w:r>
      <w:r w:rsidR="002A37E9">
        <w:rPr>
          <w:sz w:val="22"/>
          <w:szCs w:val="22"/>
        </w:rPr>
        <w:t>.</w:t>
      </w:r>
    </w:p>
    <w:sectPr w:rsidR="00CC650E" w:rsidRPr="0099064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372D39"/>
    <w:multiLevelType w:val="hybridMultilevel"/>
    <w:tmpl w:val="1616D1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3B7AFE"/>
    <w:multiLevelType w:val="hybridMultilevel"/>
    <w:tmpl w:val="87986D78"/>
    <w:lvl w:ilvl="0" w:tplc="F7B0B3B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459B1D71"/>
    <w:multiLevelType w:val="hybridMultilevel"/>
    <w:tmpl w:val="B9B60670"/>
    <w:lvl w:ilvl="0" w:tplc="E4D416D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29F1FE2"/>
    <w:multiLevelType w:val="hybridMultilevel"/>
    <w:tmpl w:val="58D417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28206664">
    <w:abstractNumId w:val="3"/>
  </w:num>
  <w:num w:numId="2" w16cid:durableId="1870873060">
    <w:abstractNumId w:val="1"/>
  </w:num>
  <w:num w:numId="3" w16cid:durableId="13270104">
    <w:abstractNumId w:val="0"/>
  </w:num>
  <w:num w:numId="4" w16cid:durableId="2568382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1BBB"/>
    <w:rsid w:val="000004CB"/>
    <w:rsid w:val="00001159"/>
    <w:rsid w:val="00001D76"/>
    <w:rsid w:val="000040D1"/>
    <w:rsid w:val="000043D6"/>
    <w:rsid w:val="00005692"/>
    <w:rsid w:val="0000582B"/>
    <w:rsid w:val="00006A8A"/>
    <w:rsid w:val="000072D8"/>
    <w:rsid w:val="000100F7"/>
    <w:rsid w:val="00010711"/>
    <w:rsid w:val="00015A41"/>
    <w:rsid w:val="0001617C"/>
    <w:rsid w:val="0001668B"/>
    <w:rsid w:val="0002222A"/>
    <w:rsid w:val="00022F99"/>
    <w:rsid w:val="000250E7"/>
    <w:rsid w:val="000275CE"/>
    <w:rsid w:val="000308A0"/>
    <w:rsid w:val="00031DCE"/>
    <w:rsid w:val="00037101"/>
    <w:rsid w:val="00037915"/>
    <w:rsid w:val="000463A9"/>
    <w:rsid w:val="00046A1D"/>
    <w:rsid w:val="000509B3"/>
    <w:rsid w:val="0005165A"/>
    <w:rsid w:val="00053AA7"/>
    <w:rsid w:val="00054D9C"/>
    <w:rsid w:val="000558B1"/>
    <w:rsid w:val="000571A9"/>
    <w:rsid w:val="00067038"/>
    <w:rsid w:val="00067394"/>
    <w:rsid w:val="0007130F"/>
    <w:rsid w:val="00075841"/>
    <w:rsid w:val="00075CB9"/>
    <w:rsid w:val="000769A2"/>
    <w:rsid w:val="000800FE"/>
    <w:rsid w:val="00080BC1"/>
    <w:rsid w:val="000820BD"/>
    <w:rsid w:val="00082AB3"/>
    <w:rsid w:val="0008435B"/>
    <w:rsid w:val="00084F63"/>
    <w:rsid w:val="0008509F"/>
    <w:rsid w:val="00086A0E"/>
    <w:rsid w:val="00087B4D"/>
    <w:rsid w:val="00093144"/>
    <w:rsid w:val="000965EA"/>
    <w:rsid w:val="00096E17"/>
    <w:rsid w:val="000A0719"/>
    <w:rsid w:val="000A19AF"/>
    <w:rsid w:val="000A4329"/>
    <w:rsid w:val="000A4798"/>
    <w:rsid w:val="000A5A4B"/>
    <w:rsid w:val="000A5C0F"/>
    <w:rsid w:val="000A5C52"/>
    <w:rsid w:val="000A5D5A"/>
    <w:rsid w:val="000A7AB2"/>
    <w:rsid w:val="000B156B"/>
    <w:rsid w:val="000B1DA2"/>
    <w:rsid w:val="000B5008"/>
    <w:rsid w:val="000B747E"/>
    <w:rsid w:val="000C033B"/>
    <w:rsid w:val="000C202D"/>
    <w:rsid w:val="000C2CB8"/>
    <w:rsid w:val="000C2FD3"/>
    <w:rsid w:val="000C3B7E"/>
    <w:rsid w:val="000C3FBC"/>
    <w:rsid w:val="000C47E5"/>
    <w:rsid w:val="000C5C92"/>
    <w:rsid w:val="000C7989"/>
    <w:rsid w:val="000C7B02"/>
    <w:rsid w:val="000C7EFC"/>
    <w:rsid w:val="000D18E1"/>
    <w:rsid w:val="000D1C7E"/>
    <w:rsid w:val="000D33F7"/>
    <w:rsid w:val="000D3409"/>
    <w:rsid w:val="000D72BC"/>
    <w:rsid w:val="000D7AB3"/>
    <w:rsid w:val="000E78CB"/>
    <w:rsid w:val="000F2095"/>
    <w:rsid w:val="000F2757"/>
    <w:rsid w:val="000F2F90"/>
    <w:rsid w:val="000F382A"/>
    <w:rsid w:val="000F506C"/>
    <w:rsid w:val="000F59A2"/>
    <w:rsid w:val="000F7EE4"/>
    <w:rsid w:val="001017C6"/>
    <w:rsid w:val="00106C5A"/>
    <w:rsid w:val="00107BB7"/>
    <w:rsid w:val="00107F61"/>
    <w:rsid w:val="001104E8"/>
    <w:rsid w:val="0011357F"/>
    <w:rsid w:val="001138AC"/>
    <w:rsid w:val="00114FC6"/>
    <w:rsid w:val="00120A87"/>
    <w:rsid w:val="00121E4A"/>
    <w:rsid w:val="00133E91"/>
    <w:rsid w:val="00141900"/>
    <w:rsid w:val="00144236"/>
    <w:rsid w:val="00144922"/>
    <w:rsid w:val="001460F3"/>
    <w:rsid w:val="00150EDA"/>
    <w:rsid w:val="001519D9"/>
    <w:rsid w:val="00151A93"/>
    <w:rsid w:val="001558DA"/>
    <w:rsid w:val="00155A86"/>
    <w:rsid w:val="00157110"/>
    <w:rsid w:val="00160452"/>
    <w:rsid w:val="00162398"/>
    <w:rsid w:val="00162699"/>
    <w:rsid w:val="001631AF"/>
    <w:rsid w:val="00163B54"/>
    <w:rsid w:val="00165B20"/>
    <w:rsid w:val="00167654"/>
    <w:rsid w:val="00167780"/>
    <w:rsid w:val="001703D5"/>
    <w:rsid w:val="00171499"/>
    <w:rsid w:val="00173CF5"/>
    <w:rsid w:val="001752AC"/>
    <w:rsid w:val="00175D5B"/>
    <w:rsid w:val="001809F2"/>
    <w:rsid w:val="001818DA"/>
    <w:rsid w:val="00182010"/>
    <w:rsid w:val="00182A11"/>
    <w:rsid w:val="0018359B"/>
    <w:rsid w:val="0018691E"/>
    <w:rsid w:val="00191F50"/>
    <w:rsid w:val="00192F6B"/>
    <w:rsid w:val="00193070"/>
    <w:rsid w:val="0019318E"/>
    <w:rsid w:val="0019319E"/>
    <w:rsid w:val="00193AA0"/>
    <w:rsid w:val="00195B37"/>
    <w:rsid w:val="00195F86"/>
    <w:rsid w:val="0019772A"/>
    <w:rsid w:val="00197FE5"/>
    <w:rsid w:val="001A1683"/>
    <w:rsid w:val="001B05BC"/>
    <w:rsid w:val="001B0C2E"/>
    <w:rsid w:val="001B2BBC"/>
    <w:rsid w:val="001B5300"/>
    <w:rsid w:val="001B6103"/>
    <w:rsid w:val="001B6CCA"/>
    <w:rsid w:val="001C04C4"/>
    <w:rsid w:val="001C2C2C"/>
    <w:rsid w:val="001C30D9"/>
    <w:rsid w:val="001C3DC3"/>
    <w:rsid w:val="001C4F2B"/>
    <w:rsid w:val="001D11C6"/>
    <w:rsid w:val="001D4075"/>
    <w:rsid w:val="001D4D5D"/>
    <w:rsid w:val="001D6DB5"/>
    <w:rsid w:val="001E4B06"/>
    <w:rsid w:val="001E51B2"/>
    <w:rsid w:val="001E6525"/>
    <w:rsid w:val="001E6C3B"/>
    <w:rsid w:val="001F00BC"/>
    <w:rsid w:val="001F0680"/>
    <w:rsid w:val="001F183A"/>
    <w:rsid w:val="001F18FE"/>
    <w:rsid w:val="001F2E76"/>
    <w:rsid w:val="001F30FD"/>
    <w:rsid w:val="001F3280"/>
    <w:rsid w:val="002042BF"/>
    <w:rsid w:val="00206864"/>
    <w:rsid w:val="00211838"/>
    <w:rsid w:val="00212B47"/>
    <w:rsid w:val="002146ED"/>
    <w:rsid w:val="00215004"/>
    <w:rsid w:val="0022314D"/>
    <w:rsid w:val="00224011"/>
    <w:rsid w:val="002267B7"/>
    <w:rsid w:val="002269CB"/>
    <w:rsid w:val="00232466"/>
    <w:rsid w:val="002406D6"/>
    <w:rsid w:val="00242167"/>
    <w:rsid w:val="0024259C"/>
    <w:rsid w:val="00242896"/>
    <w:rsid w:val="00243287"/>
    <w:rsid w:val="002564D1"/>
    <w:rsid w:val="00256C0B"/>
    <w:rsid w:val="00257A6E"/>
    <w:rsid w:val="00261506"/>
    <w:rsid w:val="002628AB"/>
    <w:rsid w:val="002637C0"/>
    <w:rsid w:val="00264BFF"/>
    <w:rsid w:val="002657E6"/>
    <w:rsid w:val="002671BC"/>
    <w:rsid w:val="002728B1"/>
    <w:rsid w:val="00274027"/>
    <w:rsid w:val="00274F6F"/>
    <w:rsid w:val="00276189"/>
    <w:rsid w:val="00276FD6"/>
    <w:rsid w:val="002829E3"/>
    <w:rsid w:val="00282D3F"/>
    <w:rsid w:val="00284C67"/>
    <w:rsid w:val="00293C4E"/>
    <w:rsid w:val="00294629"/>
    <w:rsid w:val="00297B30"/>
    <w:rsid w:val="002A37E9"/>
    <w:rsid w:val="002A43B7"/>
    <w:rsid w:val="002A5181"/>
    <w:rsid w:val="002A6067"/>
    <w:rsid w:val="002A6B10"/>
    <w:rsid w:val="002A7506"/>
    <w:rsid w:val="002A77E1"/>
    <w:rsid w:val="002B1603"/>
    <w:rsid w:val="002B44B3"/>
    <w:rsid w:val="002B44FC"/>
    <w:rsid w:val="002B7925"/>
    <w:rsid w:val="002C4A4A"/>
    <w:rsid w:val="002C6682"/>
    <w:rsid w:val="002C7E52"/>
    <w:rsid w:val="002D0A53"/>
    <w:rsid w:val="002D1FA8"/>
    <w:rsid w:val="002D2125"/>
    <w:rsid w:val="002D2987"/>
    <w:rsid w:val="002D2A61"/>
    <w:rsid w:val="002D7802"/>
    <w:rsid w:val="002E1DD4"/>
    <w:rsid w:val="002E26FE"/>
    <w:rsid w:val="002E4344"/>
    <w:rsid w:val="002E6CAB"/>
    <w:rsid w:val="002F33BE"/>
    <w:rsid w:val="002F5A51"/>
    <w:rsid w:val="00300E65"/>
    <w:rsid w:val="0030115D"/>
    <w:rsid w:val="00303810"/>
    <w:rsid w:val="00303E44"/>
    <w:rsid w:val="0030634D"/>
    <w:rsid w:val="00310943"/>
    <w:rsid w:val="00310ABF"/>
    <w:rsid w:val="0031189B"/>
    <w:rsid w:val="0031290D"/>
    <w:rsid w:val="00317119"/>
    <w:rsid w:val="003244CE"/>
    <w:rsid w:val="00330669"/>
    <w:rsid w:val="00331819"/>
    <w:rsid w:val="00333C8C"/>
    <w:rsid w:val="00334795"/>
    <w:rsid w:val="00334AE7"/>
    <w:rsid w:val="00335554"/>
    <w:rsid w:val="00337DF4"/>
    <w:rsid w:val="003416D9"/>
    <w:rsid w:val="003434FA"/>
    <w:rsid w:val="00344CD9"/>
    <w:rsid w:val="0034540F"/>
    <w:rsid w:val="00345696"/>
    <w:rsid w:val="0034575A"/>
    <w:rsid w:val="00345CEF"/>
    <w:rsid w:val="003466FD"/>
    <w:rsid w:val="00346DAE"/>
    <w:rsid w:val="0035158D"/>
    <w:rsid w:val="00351C68"/>
    <w:rsid w:val="003548E2"/>
    <w:rsid w:val="00355097"/>
    <w:rsid w:val="00355A7D"/>
    <w:rsid w:val="003569C9"/>
    <w:rsid w:val="0036070F"/>
    <w:rsid w:val="00361720"/>
    <w:rsid w:val="00361BB3"/>
    <w:rsid w:val="003637ED"/>
    <w:rsid w:val="003650CC"/>
    <w:rsid w:val="003671F4"/>
    <w:rsid w:val="003719F2"/>
    <w:rsid w:val="00373AE9"/>
    <w:rsid w:val="003741E9"/>
    <w:rsid w:val="00377A30"/>
    <w:rsid w:val="00380D20"/>
    <w:rsid w:val="00382A8A"/>
    <w:rsid w:val="0039397F"/>
    <w:rsid w:val="00395DC4"/>
    <w:rsid w:val="003A0D40"/>
    <w:rsid w:val="003A18B1"/>
    <w:rsid w:val="003A1C5A"/>
    <w:rsid w:val="003A602B"/>
    <w:rsid w:val="003B0EF1"/>
    <w:rsid w:val="003B1D62"/>
    <w:rsid w:val="003B2885"/>
    <w:rsid w:val="003B2EE2"/>
    <w:rsid w:val="003B48AF"/>
    <w:rsid w:val="003B5769"/>
    <w:rsid w:val="003B71E0"/>
    <w:rsid w:val="003B7E13"/>
    <w:rsid w:val="003C1810"/>
    <w:rsid w:val="003C1BE7"/>
    <w:rsid w:val="003C38AA"/>
    <w:rsid w:val="003C5628"/>
    <w:rsid w:val="003C7378"/>
    <w:rsid w:val="003D0390"/>
    <w:rsid w:val="003D1FBD"/>
    <w:rsid w:val="003D3E80"/>
    <w:rsid w:val="003D6139"/>
    <w:rsid w:val="003D65CF"/>
    <w:rsid w:val="003D6749"/>
    <w:rsid w:val="003E3048"/>
    <w:rsid w:val="003E634F"/>
    <w:rsid w:val="003E6F94"/>
    <w:rsid w:val="003F3124"/>
    <w:rsid w:val="003F41D9"/>
    <w:rsid w:val="003F4259"/>
    <w:rsid w:val="003F46A7"/>
    <w:rsid w:val="003F4F93"/>
    <w:rsid w:val="003F5188"/>
    <w:rsid w:val="003F6CC0"/>
    <w:rsid w:val="003F70D3"/>
    <w:rsid w:val="00400042"/>
    <w:rsid w:val="00401DC5"/>
    <w:rsid w:val="004020AF"/>
    <w:rsid w:val="004025A3"/>
    <w:rsid w:val="00402792"/>
    <w:rsid w:val="00402D60"/>
    <w:rsid w:val="004039B0"/>
    <w:rsid w:val="00403BAE"/>
    <w:rsid w:val="00403F76"/>
    <w:rsid w:val="00405F39"/>
    <w:rsid w:val="00406E1A"/>
    <w:rsid w:val="004156C2"/>
    <w:rsid w:val="0041621E"/>
    <w:rsid w:val="004168E6"/>
    <w:rsid w:val="00416AEB"/>
    <w:rsid w:val="00416C22"/>
    <w:rsid w:val="00417DB0"/>
    <w:rsid w:val="00420050"/>
    <w:rsid w:val="0042012A"/>
    <w:rsid w:val="00420DBD"/>
    <w:rsid w:val="004240BF"/>
    <w:rsid w:val="00435BF2"/>
    <w:rsid w:val="00435E3E"/>
    <w:rsid w:val="00437CFA"/>
    <w:rsid w:val="004437FE"/>
    <w:rsid w:val="00446592"/>
    <w:rsid w:val="004469AC"/>
    <w:rsid w:val="00451C67"/>
    <w:rsid w:val="00452B1D"/>
    <w:rsid w:val="00453401"/>
    <w:rsid w:val="00454710"/>
    <w:rsid w:val="004606CB"/>
    <w:rsid w:val="00460DEF"/>
    <w:rsid w:val="00462863"/>
    <w:rsid w:val="00467A1E"/>
    <w:rsid w:val="00474DA6"/>
    <w:rsid w:val="00480F83"/>
    <w:rsid w:val="00484B3D"/>
    <w:rsid w:val="00491B16"/>
    <w:rsid w:val="0049330A"/>
    <w:rsid w:val="004934CD"/>
    <w:rsid w:val="004934F7"/>
    <w:rsid w:val="004936B0"/>
    <w:rsid w:val="004958CA"/>
    <w:rsid w:val="0049621F"/>
    <w:rsid w:val="004A1306"/>
    <w:rsid w:val="004A173F"/>
    <w:rsid w:val="004A1C38"/>
    <w:rsid w:val="004A224A"/>
    <w:rsid w:val="004A5AD9"/>
    <w:rsid w:val="004B1FD3"/>
    <w:rsid w:val="004B5694"/>
    <w:rsid w:val="004B7D13"/>
    <w:rsid w:val="004C063C"/>
    <w:rsid w:val="004C1065"/>
    <w:rsid w:val="004C31EB"/>
    <w:rsid w:val="004C4316"/>
    <w:rsid w:val="004C4961"/>
    <w:rsid w:val="004C5FFF"/>
    <w:rsid w:val="004C6203"/>
    <w:rsid w:val="004C756D"/>
    <w:rsid w:val="004C794C"/>
    <w:rsid w:val="004D28C4"/>
    <w:rsid w:val="004D3826"/>
    <w:rsid w:val="004D3A2D"/>
    <w:rsid w:val="004D4F02"/>
    <w:rsid w:val="004D532E"/>
    <w:rsid w:val="004D5339"/>
    <w:rsid w:val="004D65B4"/>
    <w:rsid w:val="004E0C8C"/>
    <w:rsid w:val="004E2700"/>
    <w:rsid w:val="004E3159"/>
    <w:rsid w:val="004F2600"/>
    <w:rsid w:val="004F2D3C"/>
    <w:rsid w:val="004F3242"/>
    <w:rsid w:val="004F7BB5"/>
    <w:rsid w:val="00501C43"/>
    <w:rsid w:val="005074FD"/>
    <w:rsid w:val="0051337C"/>
    <w:rsid w:val="00514680"/>
    <w:rsid w:val="005146F5"/>
    <w:rsid w:val="005201F7"/>
    <w:rsid w:val="005224B2"/>
    <w:rsid w:val="0052307D"/>
    <w:rsid w:val="00524510"/>
    <w:rsid w:val="00525212"/>
    <w:rsid w:val="00526DB7"/>
    <w:rsid w:val="005311C4"/>
    <w:rsid w:val="00531F4E"/>
    <w:rsid w:val="005349CE"/>
    <w:rsid w:val="0054021B"/>
    <w:rsid w:val="0054102D"/>
    <w:rsid w:val="005417CB"/>
    <w:rsid w:val="00545DE6"/>
    <w:rsid w:val="00550BBA"/>
    <w:rsid w:val="00552361"/>
    <w:rsid w:val="00553716"/>
    <w:rsid w:val="0055538C"/>
    <w:rsid w:val="00555A5E"/>
    <w:rsid w:val="00556295"/>
    <w:rsid w:val="005570FF"/>
    <w:rsid w:val="00557B95"/>
    <w:rsid w:val="005616A7"/>
    <w:rsid w:val="0056300E"/>
    <w:rsid w:val="005646F0"/>
    <w:rsid w:val="00566CC0"/>
    <w:rsid w:val="005673AF"/>
    <w:rsid w:val="005673E6"/>
    <w:rsid w:val="0056758C"/>
    <w:rsid w:val="00571557"/>
    <w:rsid w:val="00571B20"/>
    <w:rsid w:val="00573698"/>
    <w:rsid w:val="00575160"/>
    <w:rsid w:val="0057530E"/>
    <w:rsid w:val="0058023D"/>
    <w:rsid w:val="0058035F"/>
    <w:rsid w:val="00582AF4"/>
    <w:rsid w:val="005835CF"/>
    <w:rsid w:val="005838B1"/>
    <w:rsid w:val="0058414D"/>
    <w:rsid w:val="0058465B"/>
    <w:rsid w:val="00591809"/>
    <w:rsid w:val="00592C7D"/>
    <w:rsid w:val="00595555"/>
    <w:rsid w:val="0059619A"/>
    <w:rsid w:val="005969E0"/>
    <w:rsid w:val="0059727C"/>
    <w:rsid w:val="005A11A1"/>
    <w:rsid w:val="005A6502"/>
    <w:rsid w:val="005A70DC"/>
    <w:rsid w:val="005A74D6"/>
    <w:rsid w:val="005B16AE"/>
    <w:rsid w:val="005B2C8B"/>
    <w:rsid w:val="005B3C67"/>
    <w:rsid w:val="005B5FA7"/>
    <w:rsid w:val="005B6940"/>
    <w:rsid w:val="005C06B7"/>
    <w:rsid w:val="005C3563"/>
    <w:rsid w:val="005C591F"/>
    <w:rsid w:val="005C77B6"/>
    <w:rsid w:val="005C7819"/>
    <w:rsid w:val="005D0999"/>
    <w:rsid w:val="005D115B"/>
    <w:rsid w:val="005D44C8"/>
    <w:rsid w:val="005D5E6C"/>
    <w:rsid w:val="005D6674"/>
    <w:rsid w:val="005D7242"/>
    <w:rsid w:val="005D7607"/>
    <w:rsid w:val="005E1F62"/>
    <w:rsid w:val="005E4132"/>
    <w:rsid w:val="005E7B8A"/>
    <w:rsid w:val="005F0610"/>
    <w:rsid w:val="005F308C"/>
    <w:rsid w:val="005F505B"/>
    <w:rsid w:val="005F66AB"/>
    <w:rsid w:val="005F7057"/>
    <w:rsid w:val="00601F75"/>
    <w:rsid w:val="006029B7"/>
    <w:rsid w:val="006034A8"/>
    <w:rsid w:val="00603BC0"/>
    <w:rsid w:val="00604F18"/>
    <w:rsid w:val="0060536A"/>
    <w:rsid w:val="00606B54"/>
    <w:rsid w:val="00610545"/>
    <w:rsid w:val="006117F9"/>
    <w:rsid w:val="006121CB"/>
    <w:rsid w:val="0061487E"/>
    <w:rsid w:val="00614CCC"/>
    <w:rsid w:val="0062194B"/>
    <w:rsid w:val="00623671"/>
    <w:rsid w:val="00623F81"/>
    <w:rsid w:val="006259CD"/>
    <w:rsid w:val="00627BB4"/>
    <w:rsid w:val="006302F8"/>
    <w:rsid w:val="00634A08"/>
    <w:rsid w:val="00634EEF"/>
    <w:rsid w:val="00641947"/>
    <w:rsid w:val="00642133"/>
    <w:rsid w:val="006425EA"/>
    <w:rsid w:val="00645666"/>
    <w:rsid w:val="00650E81"/>
    <w:rsid w:val="00652F48"/>
    <w:rsid w:val="006547C6"/>
    <w:rsid w:val="00654E73"/>
    <w:rsid w:val="00655139"/>
    <w:rsid w:val="006558A5"/>
    <w:rsid w:val="006569A6"/>
    <w:rsid w:val="0066258F"/>
    <w:rsid w:val="00662D44"/>
    <w:rsid w:val="00663439"/>
    <w:rsid w:val="006638C7"/>
    <w:rsid w:val="00664875"/>
    <w:rsid w:val="00665CB4"/>
    <w:rsid w:val="0066602A"/>
    <w:rsid w:val="00674922"/>
    <w:rsid w:val="00675A18"/>
    <w:rsid w:val="0067623B"/>
    <w:rsid w:val="006770AA"/>
    <w:rsid w:val="00680A16"/>
    <w:rsid w:val="006835A6"/>
    <w:rsid w:val="00685047"/>
    <w:rsid w:val="006858AF"/>
    <w:rsid w:val="00685EC4"/>
    <w:rsid w:val="00690C23"/>
    <w:rsid w:val="00690C32"/>
    <w:rsid w:val="00692331"/>
    <w:rsid w:val="00692396"/>
    <w:rsid w:val="006941B6"/>
    <w:rsid w:val="00696953"/>
    <w:rsid w:val="006A059E"/>
    <w:rsid w:val="006A3C2D"/>
    <w:rsid w:val="006A48CF"/>
    <w:rsid w:val="006A66D9"/>
    <w:rsid w:val="006A79B8"/>
    <w:rsid w:val="006B11DE"/>
    <w:rsid w:val="006B2541"/>
    <w:rsid w:val="006B2BF6"/>
    <w:rsid w:val="006B3892"/>
    <w:rsid w:val="006B523A"/>
    <w:rsid w:val="006B5495"/>
    <w:rsid w:val="006B6426"/>
    <w:rsid w:val="006B658A"/>
    <w:rsid w:val="006B6E69"/>
    <w:rsid w:val="006B7058"/>
    <w:rsid w:val="006B75EA"/>
    <w:rsid w:val="006C5A0B"/>
    <w:rsid w:val="006C5C3E"/>
    <w:rsid w:val="006C7B36"/>
    <w:rsid w:val="006D161F"/>
    <w:rsid w:val="006D28F9"/>
    <w:rsid w:val="006D56FC"/>
    <w:rsid w:val="006D7D63"/>
    <w:rsid w:val="006E2C21"/>
    <w:rsid w:val="006E3271"/>
    <w:rsid w:val="006E3E49"/>
    <w:rsid w:val="006E61AB"/>
    <w:rsid w:val="006E7A84"/>
    <w:rsid w:val="006F0728"/>
    <w:rsid w:val="006F102B"/>
    <w:rsid w:val="006F157C"/>
    <w:rsid w:val="006F35C7"/>
    <w:rsid w:val="006F5CD7"/>
    <w:rsid w:val="006F707C"/>
    <w:rsid w:val="0070050C"/>
    <w:rsid w:val="00700772"/>
    <w:rsid w:val="0070146D"/>
    <w:rsid w:val="00701E53"/>
    <w:rsid w:val="00702269"/>
    <w:rsid w:val="00702795"/>
    <w:rsid w:val="00702FFA"/>
    <w:rsid w:val="007056B6"/>
    <w:rsid w:val="007070FC"/>
    <w:rsid w:val="00707E6D"/>
    <w:rsid w:val="00711427"/>
    <w:rsid w:val="007126FC"/>
    <w:rsid w:val="00713783"/>
    <w:rsid w:val="0071417E"/>
    <w:rsid w:val="0072027B"/>
    <w:rsid w:val="00720B10"/>
    <w:rsid w:val="00720E78"/>
    <w:rsid w:val="00721642"/>
    <w:rsid w:val="00725325"/>
    <w:rsid w:val="00730909"/>
    <w:rsid w:val="0073338C"/>
    <w:rsid w:val="0073511D"/>
    <w:rsid w:val="007360C4"/>
    <w:rsid w:val="007407F3"/>
    <w:rsid w:val="00742F32"/>
    <w:rsid w:val="00743629"/>
    <w:rsid w:val="00744745"/>
    <w:rsid w:val="00744768"/>
    <w:rsid w:val="00744918"/>
    <w:rsid w:val="00744D6D"/>
    <w:rsid w:val="00746457"/>
    <w:rsid w:val="00746C4E"/>
    <w:rsid w:val="007471A7"/>
    <w:rsid w:val="007548D6"/>
    <w:rsid w:val="0075502A"/>
    <w:rsid w:val="00755145"/>
    <w:rsid w:val="007553F0"/>
    <w:rsid w:val="00756174"/>
    <w:rsid w:val="007615E1"/>
    <w:rsid w:val="00765591"/>
    <w:rsid w:val="0077050E"/>
    <w:rsid w:val="0077136A"/>
    <w:rsid w:val="00771962"/>
    <w:rsid w:val="0077215D"/>
    <w:rsid w:val="007748FB"/>
    <w:rsid w:val="00775B1A"/>
    <w:rsid w:val="00775E78"/>
    <w:rsid w:val="0078104F"/>
    <w:rsid w:val="00782777"/>
    <w:rsid w:val="00784289"/>
    <w:rsid w:val="00784A33"/>
    <w:rsid w:val="00784A45"/>
    <w:rsid w:val="007858B8"/>
    <w:rsid w:val="00786CA1"/>
    <w:rsid w:val="007944A1"/>
    <w:rsid w:val="007A0C89"/>
    <w:rsid w:val="007A227E"/>
    <w:rsid w:val="007A37D8"/>
    <w:rsid w:val="007A3B88"/>
    <w:rsid w:val="007A5D56"/>
    <w:rsid w:val="007A65A3"/>
    <w:rsid w:val="007A699C"/>
    <w:rsid w:val="007A7A1F"/>
    <w:rsid w:val="007B0527"/>
    <w:rsid w:val="007B26D9"/>
    <w:rsid w:val="007B5503"/>
    <w:rsid w:val="007B59D3"/>
    <w:rsid w:val="007B64FD"/>
    <w:rsid w:val="007B75F3"/>
    <w:rsid w:val="007B7ADF"/>
    <w:rsid w:val="007C188C"/>
    <w:rsid w:val="007C4AC8"/>
    <w:rsid w:val="007C4F3B"/>
    <w:rsid w:val="007C51B0"/>
    <w:rsid w:val="007C7AB7"/>
    <w:rsid w:val="007C7CD3"/>
    <w:rsid w:val="007D03A0"/>
    <w:rsid w:val="007D05A7"/>
    <w:rsid w:val="007D5065"/>
    <w:rsid w:val="007D71BF"/>
    <w:rsid w:val="007E21E1"/>
    <w:rsid w:val="007E2B8E"/>
    <w:rsid w:val="007E2EDE"/>
    <w:rsid w:val="007E347E"/>
    <w:rsid w:val="007E395D"/>
    <w:rsid w:val="007E3C79"/>
    <w:rsid w:val="007F0EFE"/>
    <w:rsid w:val="007F1003"/>
    <w:rsid w:val="007F2AF1"/>
    <w:rsid w:val="007F4639"/>
    <w:rsid w:val="007F5667"/>
    <w:rsid w:val="007F570F"/>
    <w:rsid w:val="007F5ABB"/>
    <w:rsid w:val="00803145"/>
    <w:rsid w:val="0080469A"/>
    <w:rsid w:val="00806489"/>
    <w:rsid w:val="0081009F"/>
    <w:rsid w:val="00810602"/>
    <w:rsid w:val="008121E4"/>
    <w:rsid w:val="00812DBB"/>
    <w:rsid w:val="008131D8"/>
    <w:rsid w:val="008138C4"/>
    <w:rsid w:val="0081690E"/>
    <w:rsid w:val="008170F8"/>
    <w:rsid w:val="00817849"/>
    <w:rsid w:val="008207C0"/>
    <w:rsid w:val="008218F0"/>
    <w:rsid w:val="00821B81"/>
    <w:rsid w:val="00821BBB"/>
    <w:rsid w:val="00823A12"/>
    <w:rsid w:val="00831828"/>
    <w:rsid w:val="0083357C"/>
    <w:rsid w:val="00834E07"/>
    <w:rsid w:val="008364AC"/>
    <w:rsid w:val="008367B8"/>
    <w:rsid w:val="008371D8"/>
    <w:rsid w:val="00837B05"/>
    <w:rsid w:val="00840EC2"/>
    <w:rsid w:val="008411FB"/>
    <w:rsid w:val="00843301"/>
    <w:rsid w:val="008433F7"/>
    <w:rsid w:val="008437EF"/>
    <w:rsid w:val="00843A8C"/>
    <w:rsid w:val="00845224"/>
    <w:rsid w:val="00846429"/>
    <w:rsid w:val="0085027A"/>
    <w:rsid w:val="00851259"/>
    <w:rsid w:val="00852E76"/>
    <w:rsid w:val="008533B9"/>
    <w:rsid w:val="00855919"/>
    <w:rsid w:val="00856F04"/>
    <w:rsid w:val="00857342"/>
    <w:rsid w:val="0086044A"/>
    <w:rsid w:val="00861F67"/>
    <w:rsid w:val="00863BB4"/>
    <w:rsid w:val="008666CB"/>
    <w:rsid w:val="00867F29"/>
    <w:rsid w:val="0087016C"/>
    <w:rsid w:val="00873FC4"/>
    <w:rsid w:val="00874B52"/>
    <w:rsid w:val="008755AE"/>
    <w:rsid w:val="008772E4"/>
    <w:rsid w:val="0087768A"/>
    <w:rsid w:val="00881014"/>
    <w:rsid w:val="008822F7"/>
    <w:rsid w:val="00883E5D"/>
    <w:rsid w:val="00887DDB"/>
    <w:rsid w:val="008922D0"/>
    <w:rsid w:val="008942E8"/>
    <w:rsid w:val="0089542F"/>
    <w:rsid w:val="0089714D"/>
    <w:rsid w:val="008A2154"/>
    <w:rsid w:val="008A217B"/>
    <w:rsid w:val="008A4629"/>
    <w:rsid w:val="008A610A"/>
    <w:rsid w:val="008A6E27"/>
    <w:rsid w:val="008B0113"/>
    <w:rsid w:val="008B3146"/>
    <w:rsid w:val="008B5867"/>
    <w:rsid w:val="008B5A7C"/>
    <w:rsid w:val="008B7906"/>
    <w:rsid w:val="008C08D0"/>
    <w:rsid w:val="008C2FA6"/>
    <w:rsid w:val="008C34A2"/>
    <w:rsid w:val="008C7F91"/>
    <w:rsid w:val="008D5BEB"/>
    <w:rsid w:val="008D6BF3"/>
    <w:rsid w:val="008D6D28"/>
    <w:rsid w:val="008D71DC"/>
    <w:rsid w:val="008E42B0"/>
    <w:rsid w:val="008E46B0"/>
    <w:rsid w:val="008F0461"/>
    <w:rsid w:val="008F2748"/>
    <w:rsid w:val="008F5FF8"/>
    <w:rsid w:val="00900C33"/>
    <w:rsid w:val="00901FA8"/>
    <w:rsid w:val="009026FC"/>
    <w:rsid w:val="00902CC4"/>
    <w:rsid w:val="00902D2C"/>
    <w:rsid w:val="00902F7C"/>
    <w:rsid w:val="00903BF6"/>
    <w:rsid w:val="009053D8"/>
    <w:rsid w:val="00907111"/>
    <w:rsid w:val="00907BA6"/>
    <w:rsid w:val="00907E6A"/>
    <w:rsid w:val="009121A3"/>
    <w:rsid w:val="00913B2A"/>
    <w:rsid w:val="00915E73"/>
    <w:rsid w:val="00920886"/>
    <w:rsid w:val="009225F1"/>
    <w:rsid w:val="009228A4"/>
    <w:rsid w:val="00922FAF"/>
    <w:rsid w:val="009275A0"/>
    <w:rsid w:val="00930354"/>
    <w:rsid w:val="00931064"/>
    <w:rsid w:val="00931192"/>
    <w:rsid w:val="009346F1"/>
    <w:rsid w:val="00935B9D"/>
    <w:rsid w:val="00936519"/>
    <w:rsid w:val="00936EC8"/>
    <w:rsid w:val="009411A7"/>
    <w:rsid w:val="00945542"/>
    <w:rsid w:val="009478C5"/>
    <w:rsid w:val="009500C7"/>
    <w:rsid w:val="0095263A"/>
    <w:rsid w:val="00952679"/>
    <w:rsid w:val="00952B3B"/>
    <w:rsid w:val="00953532"/>
    <w:rsid w:val="00956B8E"/>
    <w:rsid w:val="00956F00"/>
    <w:rsid w:val="009573D2"/>
    <w:rsid w:val="00957AFA"/>
    <w:rsid w:val="00960DDF"/>
    <w:rsid w:val="00960E22"/>
    <w:rsid w:val="009622C5"/>
    <w:rsid w:val="009627F8"/>
    <w:rsid w:val="009640EF"/>
    <w:rsid w:val="009667E4"/>
    <w:rsid w:val="00967562"/>
    <w:rsid w:val="00967A35"/>
    <w:rsid w:val="00972ABF"/>
    <w:rsid w:val="00972C3A"/>
    <w:rsid w:val="009736FD"/>
    <w:rsid w:val="009759E1"/>
    <w:rsid w:val="009767FA"/>
    <w:rsid w:val="00977447"/>
    <w:rsid w:val="00980EE4"/>
    <w:rsid w:val="00981C66"/>
    <w:rsid w:val="00984F97"/>
    <w:rsid w:val="00986DFD"/>
    <w:rsid w:val="00986ED8"/>
    <w:rsid w:val="00990648"/>
    <w:rsid w:val="009912E4"/>
    <w:rsid w:val="00992A38"/>
    <w:rsid w:val="00993991"/>
    <w:rsid w:val="009948D1"/>
    <w:rsid w:val="00994D6B"/>
    <w:rsid w:val="009A0D4F"/>
    <w:rsid w:val="009A1A78"/>
    <w:rsid w:val="009A751B"/>
    <w:rsid w:val="009A7CD2"/>
    <w:rsid w:val="009B08B4"/>
    <w:rsid w:val="009B25EF"/>
    <w:rsid w:val="009B2F7D"/>
    <w:rsid w:val="009B6AAA"/>
    <w:rsid w:val="009B78C4"/>
    <w:rsid w:val="009C032B"/>
    <w:rsid w:val="009C0E99"/>
    <w:rsid w:val="009C4568"/>
    <w:rsid w:val="009C496F"/>
    <w:rsid w:val="009C4B8A"/>
    <w:rsid w:val="009C5FF2"/>
    <w:rsid w:val="009C6498"/>
    <w:rsid w:val="009C6700"/>
    <w:rsid w:val="009C68A7"/>
    <w:rsid w:val="009C7186"/>
    <w:rsid w:val="009D0AF8"/>
    <w:rsid w:val="009D19FB"/>
    <w:rsid w:val="009D3941"/>
    <w:rsid w:val="009D3CAB"/>
    <w:rsid w:val="009D7151"/>
    <w:rsid w:val="009D740D"/>
    <w:rsid w:val="009E00C7"/>
    <w:rsid w:val="009E1754"/>
    <w:rsid w:val="009E1E79"/>
    <w:rsid w:val="009E4797"/>
    <w:rsid w:val="009E4EFE"/>
    <w:rsid w:val="009E62B8"/>
    <w:rsid w:val="009E6EBD"/>
    <w:rsid w:val="009F5E79"/>
    <w:rsid w:val="009F61A8"/>
    <w:rsid w:val="009F61DD"/>
    <w:rsid w:val="00A02670"/>
    <w:rsid w:val="00A03A3F"/>
    <w:rsid w:val="00A0444A"/>
    <w:rsid w:val="00A06E7B"/>
    <w:rsid w:val="00A10DC8"/>
    <w:rsid w:val="00A1223F"/>
    <w:rsid w:val="00A15735"/>
    <w:rsid w:val="00A15B1D"/>
    <w:rsid w:val="00A177FE"/>
    <w:rsid w:val="00A20338"/>
    <w:rsid w:val="00A21B62"/>
    <w:rsid w:val="00A223F0"/>
    <w:rsid w:val="00A233CC"/>
    <w:rsid w:val="00A262EA"/>
    <w:rsid w:val="00A3165A"/>
    <w:rsid w:val="00A32105"/>
    <w:rsid w:val="00A32657"/>
    <w:rsid w:val="00A35A6D"/>
    <w:rsid w:val="00A36071"/>
    <w:rsid w:val="00A4030E"/>
    <w:rsid w:val="00A40991"/>
    <w:rsid w:val="00A40D49"/>
    <w:rsid w:val="00A44950"/>
    <w:rsid w:val="00A46760"/>
    <w:rsid w:val="00A46C52"/>
    <w:rsid w:val="00A51017"/>
    <w:rsid w:val="00A53A0D"/>
    <w:rsid w:val="00A53FB2"/>
    <w:rsid w:val="00A55212"/>
    <w:rsid w:val="00A564C2"/>
    <w:rsid w:val="00A578D2"/>
    <w:rsid w:val="00A57BA7"/>
    <w:rsid w:val="00A57E61"/>
    <w:rsid w:val="00A61829"/>
    <w:rsid w:val="00A64518"/>
    <w:rsid w:val="00A64667"/>
    <w:rsid w:val="00A7199C"/>
    <w:rsid w:val="00A72E1D"/>
    <w:rsid w:val="00A74124"/>
    <w:rsid w:val="00A74EF0"/>
    <w:rsid w:val="00A8039E"/>
    <w:rsid w:val="00A8464F"/>
    <w:rsid w:val="00A97513"/>
    <w:rsid w:val="00AA0106"/>
    <w:rsid w:val="00AA089E"/>
    <w:rsid w:val="00AA181A"/>
    <w:rsid w:val="00AA49E8"/>
    <w:rsid w:val="00AA54B2"/>
    <w:rsid w:val="00AA615C"/>
    <w:rsid w:val="00AA7874"/>
    <w:rsid w:val="00AA7AAA"/>
    <w:rsid w:val="00AA7B7D"/>
    <w:rsid w:val="00AB0378"/>
    <w:rsid w:val="00AB7844"/>
    <w:rsid w:val="00AC308F"/>
    <w:rsid w:val="00AC3696"/>
    <w:rsid w:val="00AC486E"/>
    <w:rsid w:val="00AC75D5"/>
    <w:rsid w:val="00AD0377"/>
    <w:rsid w:val="00AD2DA5"/>
    <w:rsid w:val="00AD49EB"/>
    <w:rsid w:val="00AD5B41"/>
    <w:rsid w:val="00AE0688"/>
    <w:rsid w:val="00AE26EF"/>
    <w:rsid w:val="00AE2794"/>
    <w:rsid w:val="00AF16FC"/>
    <w:rsid w:val="00AF2001"/>
    <w:rsid w:val="00AF3262"/>
    <w:rsid w:val="00AF5B3B"/>
    <w:rsid w:val="00AF5F94"/>
    <w:rsid w:val="00AF67F7"/>
    <w:rsid w:val="00AF72C4"/>
    <w:rsid w:val="00AF7538"/>
    <w:rsid w:val="00B0455A"/>
    <w:rsid w:val="00B07196"/>
    <w:rsid w:val="00B11D8F"/>
    <w:rsid w:val="00B1396E"/>
    <w:rsid w:val="00B15645"/>
    <w:rsid w:val="00B16906"/>
    <w:rsid w:val="00B22178"/>
    <w:rsid w:val="00B2258A"/>
    <w:rsid w:val="00B2750A"/>
    <w:rsid w:val="00B30587"/>
    <w:rsid w:val="00B31A94"/>
    <w:rsid w:val="00B320BE"/>
    <w:rsid w:val="00B3222F"/>
    <w:rsid w:val="00B327BB"/>
    <w:rsid w:val="00B33E43"/>
    <w:rsid w:val="00B3460B"/>
    <w:rsid w:val="00B35A71"/>
    <w:rsid w:val="00B366FB"/>
    <w:rsid w:val="00B37E3E"/>
    <w:rsid w:val="00B4037C"/>
    <w:rsid w:val="00B4170F"/>
    <w:rsid w:val="00B47C0F"/>
    <w:rsid w:val="00B50929"/>
    <w:rsid w:val="00B53368"/>
    <w:rsid w:val="00B57F00"/>
    <w:rsid w:val="00B605FA"/>
    <w:rsid w:val="00B60C51"/>
    <w:rsid w:val="00B614C8"/>
    <w:rsid w:val="00B61E01"/>
    <w:rsid w:val="00B63037"/>
    <w:rsid w:val="00B649B6"/>
    <w:rsid w:val="00B649F6"/>
    <w:rsid w:val="00B6680F"/>
    <w:rsid w:val="00B711BD"/>
    <w:rsid w:val="00B72C7C"/>
    <w:rsid w:val="00B73152"/>
    <w:rsid w:val="00B73F17"/>
    <w:rsid w:val="00B75AE1"/>
    <w:rsid w:val="00B76DC8"/>
    <w:rsid w:val="00B77132"/>
    <w:rsid w:val="00B77F0D"/>
    <w:rsid w:val="00B80C6C"/>
    <w:rsid w:val="00B82639"/>
    <w:rsid w:val="00B8385E"/>
    <w:rsid w:val="00B930F8"/>
    <w:rsid w:val="00BA507A"/>
    <w:rsid w:val="00BA5D98"/>
    <w:rsid w:val="00BA5EE8"/>
    <w:rsid w:val="00BA7967"/>
    <w:rsid w:val="00BB297E"/>
    <w:rsid w:val="00BB364C"/>
    <w:rsid w:val="00BB441F"/>
    <w:rsid w:val="00BB60CD"/>
    <w:rsid w:val="00BB6F4A"/>
    <w:rsid w:val="00BB786D"/>
    <w:rsid w:val="00BC0A34"/>
    <w:rsid w:val="00BC3E2C"/>
    <w:rsid w:val="00BC471F"/>
    <w:rsid w:val="00BC62DE"/>
    <w:rsid w:val="00BD0A89"/>
    <w:rsid w:val="00BD0AF1"/>
    <w:rsid w:val="00BD0E4F"/>
    <w:rsid w:val="00BD3B48"/>
    <w:rsid w:val="00BD64AB"/>
    <w:rsid w:val="00BE15D4"/>
    <w:rsid w:val="00BE1DCA"/>
    <w:rsid w:val="00BE1FCD"/>
    <w:rsid w:val="00BE3C1C"/>
    <w:rsid w:val="00BE3C83"/>
    <w:rsid w:val="00BE6CA1"/>
    <w:rsid w:val="00BF22C5"/>
    <w:rsid w:val="00BF25FB"/>
    <w:rsid w:val="00BF2F94"/>
    <w:rsid w:val="00BF3DCC"/>
    <w:rsid w:val="00BF47DF"/>
    <w:rsid w:val="00C0251D"/>
    <w:rsid w:val="00C02736"/>
    <w:rsid w:val="00C04668"/>
    <w:rsid w:val="00C10257"/>
    <w:rsid w:val="00C10680"/>
    <w:rsid w:val="00C10B37"/>
    <w:rsid w:val="00C11783"/>
    <w:rsid w:val="00C13A3B"/>
    <w:rsid w:val="00C13AB4"/>
    <w:rsid w:val="00C154D4"/>
    <w:rsid w:val="00C15D23"/>
    <w:rsid w:val="00C223E0"/>
    <w:rsid w:val="00C23842"/>
    <w:rsid w:val="00C25B47"/>
    <w:rsid w:val="00C25E13"/>
    <w:rsid w:val="00C25F52"/>
    <w:rsid w:val="00C27B5A"/>
    <w:rsid w:val="00C31DA4"/>
    <w:rsid w:val="00C32342"/>
    <w:rsid w:val="00C340EA"/>
    <w:rsid w:val="00C34F28"/>
    <w:rsid w:val="00C366A2"/>
    <w:rsid w:val="00C441BA"/>
    <w:rsid w:val="00C5112B"/>
    <w:rsid w:val="00C52066"/>
    <w:rsid w:val="00C52384"/>
    <w:rsid w:val="00C52FB0"/>
    <w:rsid w:val="00C5432A"/>
    <w:rsid w:val="00C550AA"/>
    <w:rsid w:val="00C57830"/>
    <w:rsid w:val="00C57FB3"/>
    <w:rsid w:val="00C606A5"/>
    <w:rsid w:val="00C6121C"/>
    <w:rsid w:val="00C6279E"/>
    <w:rsid w:val="00C6362E"/>
    <w:rsid w:val="00C70C85"/>
    <w:rsid w:val="00C72788"/>
    <w:rsid w:val="00C72FF6"/>
    <w:rsid w:val="00C73B95"/>
    <w:rsid w:val="00C74488"/>
    <w:rsid w:val="00C74654"/>
    <w:rsid w:val="00C75B83"/>
    <w:rsid w:val="00C7736D"/>
    <w:rsid w:val="00C775A7"/>
    <w:rsid w:val="00C818E0"/>
    <w:rsid w:val="00C824CE"/>
    <w:rsid w:val="00C833AB"/>
    <w:rsid w:val="00C839BE"/>
    <w:rsid w:val="00C9273B"/>
    <w:rsid w:val="00C92964"/>
    <w:rsid w:val="00C933BA"/>
    <w:rsid w:val="00C96193"/>
    <w:rsid w:val="00C97405"/>
    <w:rsid w:val="00CA00A6"/>
    <w:rsid w:val="00CA1AFA"/>
    <w:rsid w:val="00CA1CF1"/>
    <w:rsid w:val="00CA257C"/>
    <w:rsid w:val="00CA5917"/>
    <w:rsid w:val="00CA7063"/>
    <w:rsid w:val="00CA72E9"/>
    <w:rsid w:val="00CB0F85"/>
    <w:rsid w:val="00CB1892"/>
    <w:rsid w:val="00CB3222"/>
    <w:rsid w:val="00CB3633"/>
    <w:rsid w:val="00CB5E12"/>
    <w:rsid w:val="00CC0ECE"/>
    <w:rsid w:val="00CC29B7"/>
    <w:rsid w:val="00CC4E14"/>
    <w:rsid w:val="00CC650E"/>
    <w:rsid w:val="00CC7B40"/>
    <w:rsid w:val="00CD79F8"/>
    <w:rsid w:val="00CE3777"/>
    <w:rsid w:val="00CE41CA"/>
    <w:rsid w:val="00CE41EF"/>
    <w:rsid w:val="00CE643C"/>
    <w:rsid w:val="00CE644D"/>
    <w:rsid w:val="00CE67D7"/>
    <w:rsid w:val="00CE7239"/>
    <w:rsid w:val="00CF4234"/>
    <w:rsid w:val="00CF4702"/>
    <w:rsid w:val="00CF6271"/>
    <w:rsid w:val="00CF73D8"/>
    <w:rsid w:val="00D007CD"/>
    <w:rsid w:val="00D014AB"/>
    <w:rsid w:val="00D02D9B"/>
    <w:rsid w:val="00D03A66"/>
    <w:rsid w:val="00D05801"/>
    <w:rsid w:val="00D07394"/>
    <w:rsid w:val="00D07FE8"/>
    <w:rsid w:val="00D1355E"/>
    <w:rsid w:val="00D13D5C"/>
    <w:rsid w:val="00D17C28"/>
    <w:rsid w:val="00D2121F"/>
    <w:rsid w:val="00D216AE"/>
    <w:rsid w:val="00D21AE1"/>
    <w:rsid w:val="00D22ED5"/>
    <w:rsid w:val="00D23E1A"/>
    <w:rsid w:val="00D2706F"/>
    <w:rsid w:val="00D2782D"/>
    <w:rsid w:val="00D27F23"/>
    <w:rsid w:val="00D3025C"/>
    <w:rsid w:val="00D341B9"/>
    <w:rsid w:val="00D3450D"/>
    <w:rsid w:val="00D349C6"/>
    <w:rsid w:val="00D4198A"/>
    <w:rsid w:val="00D4219B"/>
    <w:rsid w:val="00D43A57"/>
    <w:rsid w:val="00D43D84"/>
    <w:rsid w:val="00D44119"/>
    <w:rsid w:val="00D45D12"/>
    <w:rsid w:val="00D51B2B"/>
    <w:rsid w:val="00D5207F"/>
    <w:rsid w:val="00D526D3"/>
    <w:rsid w:val="00D52E12"/>
    <w:rsid w:val="00D56430"/>
    <w:rsid w:val="00D5695F"/>
    <w:rsid w:val="00D613B2"/>
    <w:rsid w:val="00D617BF"/>
    <w:rsid w:val="00D61F43"/>
    <w:rsid w:val="00D63F04"/>
    <w:rsid w:val="00D65292"/>
    <w:rsid w:val="00D6706F"/>
    <w:rsid w:val="00D75C2C"/>
    <w:rsid w:val="00D76679"/>
    <w:rsid w:val="00D7711B"/>
    <w:rsid w:val="00D77582"/>
    <w:rsid w:val="00D831D4"/>
    <w:rsid w:val="00D85B3D"/>
    <w:rsid w:val="00D92010"/>
    <w:rsid w:val="00D92162"/>
    <w:rsid w:val="00D93EEE"/>
    <w:rsid w:val="00D965A1"/>
    <w:rsid w:val="00DA3479"/>
    <w:rsid w:val="00DA601D"/>
    <w:rsid w:val="00DB2DFE"/>
    <w:rsid w:val="00DB72EB"/>
    <w:rsid w:val="00DB79C0"/>
    <w:rsid w:val="00DB7FDB"/>
    <w:rsid w:val="00DC0551"/>
    <w:rsid w:val="00DC1F96"/>
    <w:rsid w:val="00DC3D7A"/>
    <w:rsid w:val="00DC4190"/>
    <w:rsid w:val="00DC5A5D"/>
    <w:rsid w:val="00DC7FE5"/>
    <w:rsid w:val="00DD095A"/>
    <w:rsid w:val="00DD14DB"/>
    <w:rsid w:val="00DD1F78"/>
    <w:rsid w:val="00DD329D"/>
    <w:rsid w:val="00DD34BE"/>
    <w:rsid w:val="00DD3F02"/>
    <w:rsid w:val="00DD522A"/>
    <w:rsid w:val="00DD6522"/>
    <w:rsid w:val="00DE0ED2"/>
    <w:rsid w:val="00DE21FD"/>
    <w:rsid w:val="00DE4002"/>
    <w:rsid w:val="00DF0EEF"/>
    <w:rsid w:val="00DF15FB"/>
    <w:rsid w:val="00DF2716"/>
    <w:rsid w:val="00DF3030"/>
    <w:rsid w:val="00DF3F5A"/>
    <w:rsid w:val="00DF70F2"/>
    <w:rsid w:val="00DF76B4"/>
    <w:rsid w:val="00E00930"/>
    <w:rsid w:val="00E015AA"/>
    <w:rsid w:val="00E01B88"/>
    <w:rsid w:val="00E03594"/>
    <w:rsid w:val="00E04022"/>
    <w:rsid w:val="00E04461"/>
    <w:rsid w:val="00E063B3"/>
    <w:rsid w:val="00E0747B"/>
    <w:rsid w:val="00E10299"/>
    <w:rsid w:val="00E10B20"/>
    <w:rsid w:val="00E10F91"/>
    <w:rsid w:val="00E14AD6"/>
    <w:rsid w:val="00E15476"/>
    <w:rsid w:val="00E22A75"/>
    <w:rsid w:val="00E23F8F"/>
    <w:rsid w:val="00E26373"/>
    <w:rsid w:val="00E275CE"/>
    <w:rsid w:val="00E32F09"/>
    <w:rsid w:val="00E32FC1"/>
    <w:rsid w:val="00E36525"/>
    <w:rsid w:val="00E365A0"/>
    <w:rsid w:val="00E36BCF"/>
    <w:rsid w:val="00E44DC8"/>
    <w:rsid w:val="00E466C0"/>
    <w:rsid w:val="00E51E17"/>
    <w:rsid w:val="00E5280D"/>
    <w:rsid w:val="00E52907"/>
    <w:rsid w:val="00E53C2F"/>
    <w:rsid w:val="00E5444D"/>
    <w:rsid w:val="00E6113C"/>
    <w:rsid w:val="00E61794"/>
    <w:rsid w:val="00E62F67"/>
    <w:rsid w:val="00E631CC"/>
    <w:rsid w:val="00E638D2"/>
    <w:rsid w:val="00E642F0"/>
    <w:rsid w:val="00E64888"/>
    <w:rsid w:val="00E64CB8"/>
    <w:rsid w:val="00E6642D"/>
    <w:rsid w:val="00E66F6D"/>
    <w:rsid w:val="00E67253"/>
    <w:rsid w:val="00E73B44"/>
    <w:rsid w:val="00E740A1"/>
    <w:rsid w:val="00E811B2"/>
    <w:rsid w:val="00E83901"/>
    <w:rsid w:val="00E853ED"/>
    <w:rsid w:val="00E85C53"/>
    <w:rsid w:val="00E86098"/>
    <w:rsid w:val="00E86D98"/>
    <w:rsid w:val="00E86EBC"/>
    <w:rsid w:val="00E93AF2"/>
    <w:rsid w:val="00EA0744"/>
    <w:rsid w:val="00EA42ED"/>
    <w:rsid w:val="00EA54FC"/>
    <w:rsid w:val="00EA585D"/>
    <w:rsid w:val="00EB0B57"/>
    <w:rsid w:val="00EB1A90"/>
    <w:rsid w:val="00EB2266"/>
    <w:rsid w:val="00EB23E5"/>
    <w:rsid w:val="00EB4871"/>
    <w:rsid w:val="00EB4A43"/>
    <w:rsid w:val="00EB4FE3"/>
    <w:rsid w:val="00EC156B"/>
    <w:rsid w:val="00EC2816"/>
    <w:rsid w:val="00EC4C2E"/>
    <w:rsid w:val="00EC4EC9"/>
    <w:rsid w:val="00EC702E"/>
    <w:rsid w:val="00EC7EE5"/>
    <w:rsid w:val="00ED0AE3"/>
    <w:rsid w:val="00ED39B0"/>
    <w:rsid w:val="00ED3FAF"/>
    <w:rsid w:val="00EE242A"/>
    <w:rsid w:val="00EE310F"/>
    <w:rsid w:val="00EE3110"/>
    <w:rsid w:val="00EE493B"/>
    <w:rsid w:val="00EE5044"/>
    <w:rsid w:val="00EE5533"/>
    <w:rsid w:val="00EE5AAC"/>
    <w:rsid w:val="00EE65B9"/>
    <w:rsid w:val="00EE7A3C"/>
    <w:rsid w:val="00EF136E"/>
    <w:rsid w:val="00EF14C0"/>
    <w:rsid w:val="00F002C5"/>
    <w:rsid w:val="00F051C9"/>
    <w:rsid w:val="00F063AD"/>
    <w:rsid w:val="00F13B9E"/>
    <w:rsid w:val="00F17C48"/>
    <w:rsid w:val="00F20207"/>
    <w:rsid w:val="00F21176"/>
    <w:rsid w:val="00F24FFB"/>
    <w:rsid w:val="00F2610B"/>
    <w:rsid w:val="00F270DC"/>
    <w:rsid w:val="00F3132B"/>
    <w:rsid w:val="00F32894"/>
    <w:rsid w:val="00F34E31"/>
    <w:rsid w:val="00F37CF2"/>
    <w:rsid w:val="00F42B28"/>
    <w:rsid w:val="00F43B8D"/>
    <w:rsid w:val="00F46DAA"/>
    <w:rsid w:val="00F5162D"/>
    <w:rsid w:val="00F53A23"/>
    <w:rsid w:val="00F5547D"/>
    <w:rsid w:val="00F57B94"/>
    <w:rsid w:val="00F57F7E"/>
    <w:rsid w:val="00F618B5"/>
    <w:rsid w:val="00F658C5"/>
    <w:rsid w:val="00F6608A"/>
    <w:rsid w:val="00F6682E"/>
    <w:rsid w:val="00F67989"/>
    <w:rsid w:val="00F713D3"/>
    <w:rsid w:val="00F7359C"/>
    <w:rsid w:val="00F736D4"/>
    <w:rsid w:val="00F73AD6"/>
    <w:rsid w:val="00F75805"/>
    <w:rsid w:val="00F75F42"/>
    <w:rsid w:val="00F76DAA"/>
    <w:rsid w:val="00F80391"/>
    <w:rsid w:val="00F84468"/>
    <w:rsid w:val="00F84A63"/>
    <w:rsid w:val="00F853BA"/>
    <w:rsid w:val="00F85DF6"/>
    <w:rsid w:val="00F8621A"/>
    <w:rsid w:val="00F875DE"/>
    <w:rsid w:val="00F877C1"/>
    <w:rsid w:val="00F91FBA"/>
    <w:rsid w:val="00F9205C"/>
    <w:rsid w:val="00F93B45"/>
    <w:rsid w:val="00F97216"/>
    <w:rsid w:val="00F97EA5"/>
    <w:rsid w:val="00FA025C"/>
    <w:rsid w:val="00FA1427"/>
    <w:rsid w:val="00FA51FF"/>
    <w:rsid w:val="00FA5C43"/>
    <w:rsid w:val="00FA5F2C"/>
    <w:rsid w:val="00FA7C26"/>
    <w:rsid w:val="00FB0D70"/>
    <w:rsid w:val="00FB3F0A"/>
    <w:rsid w:val="00FB608F"/>
    <w:rsid w:val="00FB7260"/>
    <w:rsid w:val="00FC3E17"/>
    <w:rsid w:val="00FC67AD"/>
    <w:rsid w:val="00FD1305"/>
    <w:rsid w:val="00FD5265"/>
    <w:rsid w:val="00FD5719"/>
    <w:rsid w:val="00FD6723"/>
    <w:rsid w:val="00FD6EDF"/>
    <w:rsid w:val="00FD7981"/>
    <w:rsid w:val="00FE03EA"/>
    <w:rsid w:val="00FE40AF"/>
    <w:rsid w:val="00FE5F60"/>
    <w:rsid w:val="00FE6BFE"/>
    <w:rsid w:val="00FE7D3C"/>
    <w:rsid w:val="00FF0333"/>
    <w:rsid w:val="00FF2712"/>
    <w:rsid w:val="00FF2F9E"/>
    <w:rsid w:val="00FF3C4F"/>
    <w:rsid w:val="0292B4F2"/>
    <w:rsid w:val="06CDB05C"/>
    <w:rsid w:val="0BBE718C"/>
    <w:rsid w:val="1282F9F2"/>
    <w:rsid w:val="1822D617"/>
    <w:rsid w:val="19BB5C48"/>
    <w:rsid w:val="1D473918"/>
    <w:rsid w:val="1F5FA26D"/>
    <w:rsid w:val="3068FD4E"/>
    <w:rsid w:val="31E52478"/>
    <w:rsid w:val="35D25568"/>
    <w:rsid w:val="39BE0C8B"/>
    <w:rsid w:val="3CB51B59"/>
    <w:rsid w:val="3DD40A25"/>
    <w:rsid w:val="3EA37F4F"/>
    <w:rsid w:val="408EFC56"/>
    <w:rsid w:val="48FCD3B7"/>
    <w:rsid w:val="49305FCE"/>
    <w:rsid w:val="4E38057D"/>
    <w:rsid w:val="5443B182"/>
    <w:rsid w:val="58C387AD"/>
    <w:rsid w:val="58FBBF2E"/>
    <w:rsid w:val="597E75A4"/>
    <w:rsid w:val="5A06B9EB"/>
    <w:rsid w:val="5BDEA72C"/>
    <w:rsid w:val="5D41A39E"/>
    <w:rsid w:val="5D4E09DC"/>
    <w:rsid w:val="615E8D8F"/>
    <w:rsid w:val="662759AB"/>
    <w:rsid w:val="691EB0E1"/>
    <w:rsid w:val="6EA0AC7F"/>
    <w:rsid w:val="72831D24"/>
    <w:rsid w:val="7537063E"/>
    <w:rsid w:val="75A6477B"/>
    <w:rsid w:val="75D46D45"/>
    <w:rsid w:val="770E8745"/>
    <w:rsid w:val="7801E8B2"/>
    <w:rsid w:val="780C10E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05FA446"/>
  <w15:chartTrackingRefBased/>
  <w15:docId w15:val="{987A367B-B538-49B7-ADA7-9920BD1A82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21BB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21BB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21BB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21BB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21BB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21BBB"/>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21BBB"/>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21BBB"/>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21BBB"/>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21BB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21BB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21BB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21BB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21BB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21BB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21BB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21BB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21BBB"/>
    <w:rPr>
      <w:rFonts w:eastAsiaTheme="majorEastAsia" w:cstheme="majorBidi"/>
      <w:color w:val="272727" w:themeColor="text1" w:themeTint="D8"/>
    </w:rPr>
  </w:style>
  <w:style w:type="paragraph" w:styleId="Title">
    <w:name w:val="Title"/>
    <w:basedOn w:val="Normal"/>
    <w:next w:val="Normal"/>
    <w:link w:val="TitleChar"/>
    <w:uiPriority w:val="10"/>
    <w:qFormat/>
    <w:rsid w:val="00821BBB"/>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21BB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21BBB"/>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21BB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21BBB"/>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821BBB"/>
    <w:rPr>
      <w:i/>
      <w:iCs/>
      <w:color w:val="404040" w:themeColor="text1" w:themeTint="BF"/>
    </w:rPr>
  </w:style>
  <w:style w:type="paragraph" w:styleId="ListParagraph">
    <w:name w:val="List Paragraph"/>
    <w:basedOn w:val="Normal"/>
    <w:uiPriority w:val="34"/>
    <w:qFormat/>
    <w:rsid w:val="00821BBB"/>
    <w:pPr>
      <w:ind w:left="720"/>
      <w:contextualSpacing/>
    </w:pPr>
  </w:style>
  <w:style w:type="character" w:styleId="IntenseEmphasis">
    <w:name w:val="Intense Emphasis"/>
    <w:basedOn w:val="DefaultParagraphFont"/>
    <w:uiPriority w:val="21"/>
    <w:qFormat/>
    <w:rsid w:val="00821BBB"/>
    <w:rPr>
      <w:i/>
      <w:iCs/>
      <w:color w:val="0F4761" w:themeColor="accent1" w:themeShade="BF"/>
    </w:rPr>
  </w:style>
  <w:style w:type="paragraph" w:styleId="IntenseQuote">
    <w:name w:val="Intense Quote"/>
    <w:basedOn w:val="Normal"/>
    <w:next w:val="Normal"/>
    <w:link w:val="IntenseQuoteChar"/>
    <w:uiPriority w:val="30"/>
    <w:qFormat/>
    <w:rsid w:val="00821BB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21BBB"/>
    <w:rPr>
      <w:i/>
      <w:iCs/>
      <w:color w:val="0F4761" w:themeColor="accent1" w:themeShade="BF"/>
    </w:rPr>
  </w:style>
  <w:style w:type="character" w:styleId="IntenseReference">
    <w:name w:val="Intense Reference"/>
    <w:basedOn w:val="DefaultParagraphFont"/>
    <w:uiPriority w:val="32"/>
    <w:qFormat/>
    <w:rsid w:val="00821BBB"/>
    <w:rPr>
      <w:b/>
      <w:bCs/>
      <w:smallCaps/>
      <w:color w:val="0F4761" w:themeColor="accent1" w:themeShade="BF"/>
      <w:spacing w:val="5"/>
    </w:rPr>
  </w:style>
  <w:style w:type="character" w:styleId="Hyperlink">
    <w:name w:val="Hyperlink"/>
    <w:basedOn w:val="DefaultParagraphFont"/>
    <w:uiPriority w:val="99"/>
    <w:unhideWhenUsed/>
    <w:rsid w:val="005570FF"/>
    <w:rPr>
      <w:color w:val="467886" w:themeColor="hyperlink"/>
      <w:u w:val="single"/>
    </w:rPr>
  </w:style>
  <w:style w:type="character" w:styleId="UnresolvedMention">
    <w:name w:val="Unresolved Mention"/>
    <w:basedOn w:val="DefaultParagraphFont"/>
    <w:uiPriority w:val="99"/>
    <w:unhideWhenUsed/>
    <w:rsid w:val="005570FF"/>
    <w:rPr>
      <w:color w:val="605E5C"/>
      <w:shd w:val="clear" w:color="auto" w:fill="E1DFDD"/>
    </w:rPr>
  </w:style>
  <w:style w:type="character" w:styleId="CommentReference">
    <w:name w:val="annotation reference"/>
    <w:basedOn w:val="DefaultParagraphFont"/>
    <w:uiPriority w:val="99"/>
    <w:semiHidden/>
    <w:unhideWhenUsed/>
    <w:rsid w:val="0007130F"/>
    <w:rPr>
      <w:sz w:val="16"/>
      <w:szCs w:val="16"/>
    </w:rPr>
  </w:style>
  <w:style w:type="paragraph" w:styleId="CommentText">
    <w:name w:val="annotation text"/>
    <w:basedOn w:val="Normal"/>
    <w:link w:val="CommentTextChar"/>
    <w:uiPriority w:val="99"/>
    <w:unhideWhenUsed/>
    <w:rsid w:val="0007130F"/>
    <w:rPr>
      <w:sz w:val="20"/>
      <w:szCs w:val="20"/>
    </w:rPr>
  </w:style>
  <w:style w:type="character" w:customStyle="1" w:styleId="CommentTextChar">
    <w:name w:val="Comment Text Char"/>
    <w:basedOn w:val="DefaultParagraphFont"/>
    <w:link w:val="CommentText"/>
    <w:uiPriority w:val="99"/>
    <w:rsid w:val="0007130F"/>
    <w:rPr>
      <w:sz w:val="20"/>
      <w:szCs w:val="20"/>
    </w:rPr>
  </w:style>
  <w:style w:type="paragraph" w:styleId="CommentSubject">
    <w:name w:val="annotation subject"/>
    <w:basedOn w:val="CommentText"/>
    <w:next w:val="CommentText"/>
    <w:link w:val="CommentSubjectChar"/>
    <w:uiPriority w:val="99"/>
    <w:semiHidden/>
    <w:unhideWhenUsed/>
    <w:rsid w:val="0007130F"/>
    <w:rPr>
      <w:b/>
      <w:bCs/>
    </w:rPr>
  </w:style>
  <w:style w:type="character" w:customStyle="1" w:styleId="CommentSubjectChar">
    <w:name w:val="Comment Subject Char"/>
    <w:basedOn w:val="CommentTextChar"/>
    <w:link w:val="CommentSubject"/>
    <w:uiPriority w:val="99"/>
    <w:semiHidden/>
    <w:rsid w:val="0007130F"/>
    <w:rPr>
      <w:b/>
      <w:bCs/>
      <w:sz w:val="20"/>
      <w:szCs w:val="20"/>
    </w:rPr>
  </w:style>
  <w:style w:type="paragraph" w:styleId="Revision">
    <w:name w:val="Revision"/>
    <w:hidden/>
    <w:uiPriority w:val="99"/>
    <w:semiHidden/>
    <w:rsid w:val="00EA0744"/>
  </w:style>
  <w:style w:type="character" w:styleId="Mention">
    <w:name w:val="Mention"/>
    <w:basedOn w:val="DefaultParagraphFont"/>
    <w:uiPriority w:val="99"/>
    <w:unhideWhenUsed/>
    <w:rsid w:val="00F5547D"/>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59095978">
      <w:bodyDiv w:val="1"/>
      <w:marLeft w:val="0"/>
      <w:marRight w:val="0"/>
      <w:marTop w:val="0"/>
      <w:marBottom w:val="0"/>
      <w:divBdr>
        <w:top w:val="none" w:sz="0" w:space="0" w:color="auto"/>
        <w:left w:val="none" w:sz="0" w:space="0" w:color="auto"/>
        <w:bottom w:val="none" w:sz="0" w:space="0" w:color="auto"/>
        <w:right w:val="none" w:sz="0" w:space="0" w:color="auto"/>
      </w:divBdr>
    </w:div>
    <w:div w:id="641736386">
      <w:bodyDiv w:val="1"/>
      <w:marLeft w:val="0"/>
      <w:marRight w:val="0"/>
      <w:marTop w:val="0"/>
      <w:marBottom w:val="0"/>
      <w:divBdr>
        <w:top w:val="none" w:sz="0" w:space="0" w:color="auto"/>
        <w:left w:val="none" w:sz="0" w:space="0" w:color="auto"/>
        <w:bottom w:val="none" w:sz="0" w:space="0" w:color="auto"/>
        <w:right w:val="none" w:sz="0" w:space="0" w:color="auto"/>
      </w:divBdr>
    </w:div>
    <w:div w:id="1170484669">
      <w:bodyDiv w:val="1"/>
      <w:marLeft w:val="0"/>
      <w:marRight w:val="0"/>
      <w:marTop w:val="0"/>
      <w:marBottom w:val="0"/>
      <w:divBdr>
        <w:top w:val="none" w:sz="0" w:space="0" w:color="auto"/>
        <w:left w:val="none" w:sz="0" w:space="0" w:color="auto"/>
        <w:bottom w:val="none" w:sz="0" w:space="0" w:color="auto"/>
        <w:right w:val="none" w:sz="0" w:space="0" w:color="auto"/>
      </w:divBdr>
    </w:div>
    <w:div w:id="1272199936">
      <w:bodyDiv w:val="1"/>
      <w:marLeft w:val="0"/>
      <w:marRight w:val="0"/>
      <w:marTop w:val="0"/>
      <w:marBottom w:val="0"/>
      <w:divBdr>
        <w:top w:val="none" w:sz="0" w:space="0" w:color="auto"/>
        <w:left w:val="none" w:sz="0" w:space="0" w:color="auto"/>
        <w:bottom w:val="none" w:sz="0" w:space="0" w:color="auto"/>
        <w:right w:val="none" w:sz="0" w:space="0" w:color="auto"/>
      </w:divBdr>
    </w:div>
    <w:div w:id="1469318751">
      <w:bodyDiv w:val="1"/>
      <w:marLeft w:val="0"/>
      <w:marRight w:val="0"/>
      <w:marTop w:val="0"/>
      <w:marBottom w:val="0"/>
      <w:divBdr>
        <w:top w:val="none" w:sz="0" w:space="0" w:color="auto"/>
        <w:left w:val="none" w:sz="0" w:space="0" w:color="auto"/>
        <w:bottom w:val="none" w:sz="0" w:space="0" w:color="auto"/>
        <w:right w:val="none" w:sz="0" w:space="0" w:color="auto"/>
      </w:divBdr>
    </w:div>
    <w:div w:id="15893454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ms.gov/medicare/coverage/telehealth/criteria-request"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customXml" Target="../customXml/item4.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cms.gov/Medicare/Medicare-General-Information/Telehealth/index.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SharedContentType xmlns="Microsoft.SharePoint.Taxonomy.ContentTypeSync" SourceId="86a8e296-5f29-4af2-954b-0de0d1e1f8bc" ContentTypeId="0x0101" PreviousValue="false"/>
</file>

<file path=customXml/item2.xml><?xml version="1.0" encoding="utf-8"?>
<ct:contentTypeSchema xmlns:ct="http://schemas.microsoft.com/office/2006/metadata/contentType" xmlns:ma="http://schemas.microsoft.com/office/2006/metadata/properties/metaAttributes" ct:_="" ma:_="" ma:contentTypeName="Document" ma:contentTypeID="0x01010045A3B079D8BED84DB45969A721C90393" ma:contentTypeVersion="198" ma:contentTypeDescription="Create a new document." ma:contentTypeScope="" ma:versionID="6df40d15ef40af8a5ff39cfe090ebf1c">
  <xsd:schema xmlns:xsd="http://www.w3.org/2001/XMLSchema" xmlns:xs="http://www.w3.org/2001/XMLSchema" xmlns:p="http://schemas.microsoft.com/office/2006/metadata/properties" xmlns:ns2="da2ffb1c-5cff-4845-8725-8d08992e5391" xmlns:ns3="c9987761-e4ca-43e4-95de-d26849da974a" targetNamespace="http://schemas.microsoft.com/office/2006/metadata/properties" ma:root="true" ma:fieldsID="f61ec6ca30007c2e9d1c7ccacb4347bb" ns2:_="" ns3:_="">
    <xsd:import namespace="da2ffb1c-5cff-4845-8725-8d08992e5391"/>
    <xsd:import namespace="c9987761-e4ca-43e4-95de-d26849da974a"/>
    <xsd:element name="properties">
      <xsd:complexType>
        <xsd:sequence>
          <xsd:element name="documentManagement">
            <xsd:complexType>
              <xsd:all>
                <xsd:element ref="ns2:SharedWithUsers" minOccurs="0"/>
                <xsd:element ref="ns3:POD_x0020_date" minOccurs="0"/>
                <xsd:element ref="ns3:Materials_x0020_sent_x0020_to_x0020_OA_x0020_Senior_x0020_Advisor_x003f_" minOccurs="0"/>
                <xsd:element ref="ns3:OAPostClearanceReviewNotification" minOccurs="0"/>
                <xsd:element ref="ns3:OAMaterialsReviewNotification" minOccurs="0"/>
                <xsd:element ref="ns2:SharedWithDetails" minOccurs="0"/>
                <xsd:element ref="ns3:IsCopiedRollouts" minOccurs="0"/>
                <xsd:element ref="ns3:RolloutID" minOccurs="0"/>
                <xsd:element ref="ns3:Box_x0020_Top" minOccurs="0"/>
                <xsd:element ref="ns3:IRAID" minOccurs="0"/>
                <xsd:element ref="ns3:MedicaidUnwinding" minOccurs="0"/>
                <xsd:element ref="ns3:IDText" minOccurs="0"/>
                <xsd:element ref="ns3:Proposed_x0020_Media_x0020_Strategy" minOccurs="0"/>
                <xsd:element ref="ns3:ka6n" minOccurs="0"/>
                <xsd:element ref="ns3:DraftSenttoComponent" minOccurs="0"/>
                <xsd:element ref="ns3:DeadlineforComponenttoReturnDraft" minOccurs="0"/>
                <xsd:element ref="ns3:OCLeadershipReviewDateSent" minOccurs="0"/>
                <xsd:element ref="ns3:OCLeadershipReviewDeadline" minOccurs="0"/>
                <xsd:element ref="ns3:ReconcilingwithComponentDateSent" minOccurs="0"/>
                <xsd:element ref="ns3:ReconcilingwithComponentDeadline" minOccurs="0"/>
                <xsd:element ref="ns3:QuoteApprovalDateSent" minOccurs="0"/>
                <xsd:element ref="ns3:QuoteApprovalDeadline" minOccurs="0"/>
                <xsd:element ref="ns3:MRGTracker" minOccurs="0"/>
                <xsd:element ref="ns3:PODMaterialsNotes" minOccurs="0"/>
                <xsd:element ref="ns3:ProposedStakeholderStrategy" minOccurs="0"/>
                <xsd:element ref="ns3:AmplifyMessaging" minOccurs="0"/>
                <xsd:element ref="ns3:PODNotes" minOccurs="0"/>
                <xsd:element ref="ns3:Final_x0020_Copy_x0020_Edit_x0020_Date_x0020_Sent" minOccurs="0"/>
                <xsd:element ref="ns3:Final_x0020_Copy_x0020_Edit_x0020_Deadline" minOccurs="0"/>
                <xsd:element ref="ns3:Hillpackage" minOccurs="0"/>
                <xsd:element ref="ns3:PressRelease" minOccurs="0"/>
                <xsd:element ref="ns3:zdxx" minOccurs="0"/>
                <xsd:element ref="ns3:Tier2DesignationEmail" minOccurs="0"/>
                <xsd:element ref="ns3:LeadershipPriority" minOccurs="0"/>
                <xsd:element ref="ns3:KindofRollout" minOccurs="0"/>
                <xsd:element ref="ns3:CopyEditor" minOccurs="0"/>
                <xsd:element ref="ns3:MRGLeadTemplateNotification" minOccurs="0"/>
                <xsd:element ref="ns3:PRGLead" minOccurs="0"/>
                <xsd:element ref="ns3:PRGEngagementTactics" minOccurs="0"/>
                <xsd:element ref="ns3:PRGLeadershipReviewDateSent" minOccurs="0"/>
                <xsd:element ref="ns3:PRGLeadershipReviewDeadline" minOccurs="0"/>
                <xsd:element ref="ns3:PRGICMSLeadReviewDateSent" minOccurs="0"/>
                <xsd:element ref="ns3:PRGICMSLeadReviewDeadline" minOccurs="0"/>
                <xsd:element ref="ns3:PRGComponentReviewDateSent" minOccurs="0"/>
                <xsd:element ref="ns3:PRGComponentReviewDeadline" minOccurs="0"/>
                <xsd:element ref="ns3:PRGOCLeadershipReviewDateSent" minOccurs="0"/>
                <xsd:element ref="ns3:PRGOCLeadershipReviewDeadline" minOccurs="0"/>
                <xsd:element ref="ns3:ReadyforReviewEmail" minOccurs="0"/>
                <xsd:element ref="ns3:ApprovedEmail" minOccurs="0"/>
                <xsd:element ref="ns3:ApprovedwithEditsEmail" minOccurs="0"/>
                <xsd:element ref="ns3:NotApprovedEmai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2ffb1c-5cff-4845-8725-8d08992e539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9987761-e4ca-43e4-95de-d26849da974a" elementFormDefault="qualified">
    <xsd:import namespace="http://schemas.microsoft.com/office/2006/documentManagement/types"/>
    <xsd:import namespace="http://schemas.microsoft.com/office/infopath/2007/PartnerControls"/>
    <xsd:element name="POD_x0020_date" ma:index="9" nillable="true" ma:displayName="POD date" ma:format="DateOnly" ma:hidden="true" ma:internalName="POD_x0020_date" ma:readOnly="false">
      <xsd:simpleType>
        <xsd:restriction base="dms:DateTime"/>
      </xsd:simpleType>
    </xsd:element>
    <xsd:element name="Materials_x0020_sent_x0020_to_x0020_OA_x0020_Senior_x0020_Advisor_x003f_" ma:index="10" nillable="true" ma:displayName="Materials sent to OA Senior Advisor?" ma:default="No" ma:format="Dropdown" ma:hidden="true" ma:internalName="Materials_x0020_sent_x0020_to_x0020_OA_x0020_Senior_x0020_Advisor_x003f_" ma:readOnly="false">
      <xsd:simpleType>
        <xsd:restriction base="dms:Choice">
          <xsd:enumeration value="No"/>
          <xsd:enumeration value="Yes"/>
        </xsd:restriction>
      </xsd:simpleType>
    </xsd:element>
    <xsd:element name="OAPostClearanceReviewNotification" ma:index="11" nillable="true" ma:displayName="OA Post Clearance Review Notification" ma:default="Not Sent" ma:description="This field is used by the Tier 3 Rollout Materials Review Workflow." ma:format="Dropdown" ma:hidden="true" ma:internalName="OAPostClearanceReviewNotification" ma:readOnly="false">
      <xsd:simpleType>
        <xsd:restriction base="dms:Choice">
          <xsd:enumeration value="Not Sent"/>
          <xsd:enumeration value="Sent"/>
        </xsd:restriction>
      </xsd:simpleType>
    </xsd:element>
    <xsd:element name="OAMaterialsReviewNotification" ma:index="12" nillable="true" ma:displayName="OA Materials Review Notification" ma:default="Not Sent" ma:format="Dropdown" ma:hidden="true" ma:internalName="OAMaterialsReviewNotification" ma:readOnly="false">
      <xsd:simpleType>
        <xsd:restriction base="dms:Choice">
          <xsd:enumeration value="Not Sent"/>
          <xsd:enumeration value="Sent"/>
        </xsd:restriction>
      </xsd:simpleType>
    </xsd:element>
    <xsd:element name="IsCopiedRollouts" ma:index="14" nillable="true" ma:displayName="IsCopiedRollouts" ma:default="No" ma:format="Dropdown" ma:hidden="true" ma:internalName="IsCopiedRollouts" ma:readOnly="false">
      <xsd:simpleType>
        <xsd:restriction base="dms:Choice">
          <xsd:enumeration value="Yes"/>
          <xsd:enumeration value="No"/>
        </xsd:restriction>
      </xsd:simpleType>
    </xsd:element>
    <xsd:element name="RolloutID" ma:index="15" nillable="true" ma:displayName="RolloutID" ma:hidden="true" ma:internalName="RolloutID" ma:readOnly="false">
      <xsd:simpleType>
        <xsd:restriction base="dms:Text">
          <xsd:maxLength value="255"/>
        </xsd:restriction>
      </xsd:simpleType>
    </xsd:element>
    <xsd:element name="Box_x0020_Top" ma:index="17" nillable="true" ma:displayName="Box Top?" ma:format="RadioButtons" ma:hidden="true" ma:internalName="Box_x0020_Top" ma:readOnly="false">
      <xsd:simpleType>
        <xsd:restriction base="dms:Choice">
          <xsd:enumeration value="Yes"/>
          <xsd:enumeration value="No"/>
        </xsd:restriction>
      </xsd:simpleType>
    </xsd:element>
    <xsd:element name="IRAID" ma:index="18" nillable="true" ma:displayName="IRAID" ma:hidden="true" ma:internalName="IRAID" ma:readOnly="false">
      <xsd:simpleType>
        <xsd:restriction base="dms:Text">
          <xsd:maxLength value="255"/>
        </xsd:restriction>
      </xsd:simpleType>
    </xsd:element>
    <xsd:element name="MedicaidUnwinding" ma:index="19" nillable="true" ma:displayName="Medicaid Unwinding" ma:format="RadioButtons" ma:hidden="true" ma:internalName="MedicaidUnwinding" ma:readOnly="false">
      <xsd:simpleType>
        <xsd:restriction base="dms:Choice">
          <xsd:enumeration value="Yes"/>
          <xsd:enumeration value="No"/>
        </xsd:restriction>
      </xsd:simpleType>
    </xsd:element>
    <xsd:element name="IDText" ma:index="20" nillable="true" ma:displayName="IDText" ma:hidden="true" ma:internalName="IDText" ma:readOnly="false">
      <xsd:simpleType>
        <xsd:restriction base="dms:Text">
          <xsd:maxLength value="255"/>
        </xsd:restriction>
      </xsd:simpleType>
    </xsd:element>
    <xsd:element name="Proposed_x0020_Media_x0020_Strategy" ma:index="21" nillable="true" ma:displayName="Proposed Media Strategy" ma:hidden="true" ma:internalName="Proposed_x0020_Media_x0020_Strategy" ma:readOnly="false">
      <xsd:simpleType>
        <xsd:restriction base="dms:Note"/>
      </xsd:simpleType>
    </xsd:element>
    <xsd:element name="ka6n" ma:index="22" nillable="true" ma:displayName="Status Notes" ma:hidden="true" ma:internalName="ka6n" ma:readOnly="false">
      <xsd:simpleType>
        <xsd:restriction base="dms:Text"/>
      </xsd:simpleType>
    </xsd:element>
    <xsd:element name="DraftSenttoComponent" ma:index="23" nillable="true" ma:displayName="Draft Sent to Component" ma:format="DateTime" ma:hidden="true" ma:internalName="DraftSenttoComponent" ma:readOnly="false">
      <xsd:simpleType>
        <xsd:restriction base="dms:DateTime"/>
      </xsd:simpleType>
    </xsd:element>
    <xsd:element name="DeadlineforComponenttoReturnDraft" ma:index="24" nillable="true" ma:displayName="Deadline for Component to Return Draft" ma:format="DateTime" ma:hidden="true" ma:internalName="DeadlineforComponenttoReturnDraft" ma:readOnly="false">
      <xsd:simpleType>
        <xsd:restriction base="dms:DateTime"/>
      </xsd:simpleType>
    </xsd:element>
    <xsd:element name="OCLeadershipReviewDateSent" ma:index="25" nillable="true" ma:displayName="OC Leadership Review Date Sent" ma:format="DateTime" ma:hidden="true" ma:internalName="OCLeadershipReviewDateSent" ma:readOnly="false">
      <xsd:simpleType>
        <xsd:restriction base="dms:DateTime"/>
      </xsd:simpleType>
    </xsd:element>
    <xsd:element name="OCLeadershipReviewDeadline" ma:index="26" nillable="true" ma:displayName="OC Leadership Review Deadline" ma:format="DateTime" ma:hidden="true" ma:internalName="OCLeadershipReviewDeadline" ma:readOnly="false">
      <xsd:simpleType>
        <xsd:restriction base="dms:DateTime"/>
      </xsd:simpleType>
    </xsd:element>
    <xsd:element name="ReconcilingwithComponentDateSent" ma:index="27" nillable="true" ma:displayName="Reconciling with Component Date Sent" ma:format="DateTime" ma:hidden="true" ma:internalName="ReconcilingwithComponentDateSent" ma:readOnly="false">
      <xsd:simpleType>
        <xsd:restriction base="dms:DateTime"/>
      </xsd:simpleType>
    </xsd:element>
    <xsd:element name="ReconcilingwithComponentDeadline" ma:index="28" nillable="true" ma:displayName="Reconciling with Component Deadline" ma:format="DateTime" ma:hidden="true" ma:internalName="ReconcilingwithComponentDeadline" ma:readOnly="false">
      <xsd:simpleType>
        <xsd:restriction base="dms:DateTime"/>
      </xsd:simpleType>
    </xsd:element>
    <xsd:element name="QuoteApprovalDateSent" ma:index="29" nillable="true" ma:displayName="Quote Approval Date Sent" ma:format="DateTime" ma:hidden="true" ma:internalName="QuoteApprovalDateSent" ma:readOnly="false">
      <xsd:simpleType>
        <xsd:restriction base="dms:DateTime"/>
      </xsd:simpleType>
    </xsd:element>
    <xsd:element name="QuoteApprovalDeadline" ma:index="30" nillable="true" ma:displayName="Quote Approval Deadline" ma:format="DateTime" ma:hidden="true" ma:internalName="QuoteApprovalDeadline" ma:readOnly="false">
      <xsd:simpleType>
        <xsd:restriction base="dms:DateTime"/>
      </xsd:simpleType>
    </xsd:element>
    <xsd:element name="MRGTracker" ma:index="31" nillable="true" ma:displayName="Show on MRG Tracker?" ma:default="Yes" ma:format="Dropdown" ma:hidden="true" ma:internalName="MRGTracker" ma:readOnly="false">
      <xsd:simpleType>
        <xsd:restriction base="dms:Choice">
          <xsd:enumeration value="Yes"/>
          <xsd:enumeration value="No"/>
        </xsd:restriction>
      </xsd:simpleType>
    </xsd:element>
    <xsd:element name="PODMaterialsNotes" ma:index="32" nillable="true" ma:displayName="POD Materials Notes" ma:hidden="true" ma:internalName="PODMaterialsNotes" ma:readOnly="false">
      <xsd:simpleType>
        <xsd:restriction base="dms:Note"/>
      </xsd:simpleType>
    </xsd:element>
    <xsd:element name="ProposedStakeholderStrategy" ma:index="33" nillable="true" ma:displayName="Proposed Stakeholder Strategy" ma:hidden="true" ma:internalName="ProposedStakeholderStrategy" ma:readOnly="false">
      <xsd:simpleType>
        <xsd:restriction base="dms:Note"/>
      </xsd:simpleType>
    </xsd:element>
    <xsd:element name="AmplifyMessaging" ma:index="34" nillable="true" ma:displayName="Key Messaging" ma:format="Dropdown" ma:hidden="true" ma:internalName="AmplifyMessaging" ma:readOnly="false">
      <xsd:simpleType>
        <xsd:restriction base="dms:Choice">
          <xsd:enumeration value="Getting and Keeping People Covered"/>
          <xsd:enumeration value="Improving Care, Coverage and Quality"/>
          <xsd:enumeration value="Lowering Health Care Costs and Fostering Competition"/>
          <xsd:enumeration value="Strengthening the health care system and protecting taxpayer dollars"/>
        </xsd:restriction>
      </xsd:simpleType>
    </xsd:element>
    <xsd:element name="PODNotes" ma:index="35" nillable="true" ma:displayName="POD Notes" ma:hidden="true" ma:internalName="PODNotes" ma:readOnly="false">
      <xsd:simpleType>
        <xsd:restriction base="dms:Note"/>
      </xsd:simpleType>
    </xsd:element>
    <xsd:element name="Final_x0020_Copy_x0020_Edit_x0020_Date_x0020_Sent" ma:index="36" nillable="true" ma:displayName="Final Copy Edit Date Sent" ma:format="DateTime" ma:hidden="true" ma:internalName="Final_x0020_Copy_x0020_Edit_x0020_Date_x0020_Sent" ma:readOnly="false">
      <xsd:simpleType>
        <xsd:restriction base="dms:DateTime"/>
      </xsd:simpleType>
    </xsd:element>
    <xsd:element name="Final_x0020_Copy_x0020_Edit_x0020_Deadline" ma:index="37" nillable="true" ma:displayName="Final Copy Edit Deadline" ma:format="DateTime" ma:hidden="true" ma:internalName="Final_x0020_Copy_x0020_Edit_x0020_Deadline" ma:readOnly="false">
      <xsd:simpleType>
        <xsd:restriction base="dms:DateTime"/>
      </xsd:simpleType>
    </xsd:element>
    <xsd:element name="Hillpackage" ma:index="38" nillable="true" ma:displayName="OSORA Hill package?" ma:format="RadioButtons" ma:hidden="true" ma:internalName="Hillpackage" ma:readOnly="false">
      <xsd:simpleType>
        <xsd:restriction base="dms:Choice">
          <xsd:enumeration value="Yes"/>
          <xsd:enumeration value="No"/>
          <xsd:enumeration value="Don't Know"/>
        </xsd:restriction>
      </xsd:simpleType>
    </xsd:element>
    <xsd:element name="PressRelease" ma:index="39" nillable="true" ma:displayName="Press Release" ma:format="RadioButtons" ma:hidden="true" ma:internalName="PressRelease" ma:readOnly="false">
      <xsd:simpleType>
        <xsd:restriction base="dms:Choice">
          <xsd:enumeration value="Yes"/>
          <xsd:enumeration value="No"/>
        </xsd:restriction>
      </xsd:simpleType>
    </xsd:element>
    <xsd:element name="zdxx" ma:index="40" nillable="true" ma:displayName="Date and Time" ma:hidden="true" ma:internalName="zdxx" ma:readOnly="false">
      <xsd:simpleType>
        <xsd:restriction base="dms:DateTime"/>
      </xsd:simpleType>
    </xsd:element>
    <xsd:element name="Tier2DesignationEmail" ma:index="41" nillable="true" ma:displayName="Tier 2 Designation Email" ma:default="Not Sent" ma:format="Dropdown" ma:hidden="true" ma:internalName="Tier2DesignationEmail" ma:readOnly="false">
      <xsd:simpleType>
        <xsd:restriction base="dms:Choice">
          <xsd:enumeration value="Not Sent"/>
          <xsd:enumeration value="Sent"/>
        </xsd:restriction>
      </xsd:simpleType>
    </xsd:element>
    <xsd:element name="LeadershipPriority" ma:index="42" nillable="true" ma:displayName="Leadership Priority?" ma:format="Dropdown" ma:hidden="true" ma:internalName="LeadershipPriority" ma:readOnly="false">
      <xsd:simpleType>
        <xsd:restriction base="dms:Choice">
          <xsd:enumeration value="No"/>
          <xsd:enumeration value="Yes"/>
          <xsd:enumeration value="Don't Know"/>
        </xsd:restriction>
      </xsd:simpleType>
    </xsd:element>
    <xsd:element name="KindofRollout" ma:index="43" nillable="true" ma:displayName="Kind of Rollout" ma:hidden="true" ma:internalName="KindofRollout" ma:readOnly="false">
      <xsd:complexType>
        <xsd:complexContent>
          <xsd:extension base="dms:MultiChoiceFillIn">
            <xsd:sequence>
              <xsd:element name="Value" maxOccurs="unbounded" minOccurs="0" nillable="true">
                <xsd:simpleType>
                  <xsd:union memberTypes="dms:Text">
                    <xsd:simpleType>
                      <xsd:restriction base="dms:Choice">
                        <xsd:enumeration value="Award or Funding Announcement"/>
                        <xsd:enumeration value="Data Posting or Evaluation Report"/>
                        <xsd:enumeration value="Enforcement Action"/>
                        <xsd:enumeration value="Event or Leadership Travel"/>
                        <xsd:enumeration value="Guidance Document"/>
                        <xsd:enumeration value="Listserv or Component Newsletter"/>
                        <xsd:enumeration value="Medicaid SMDL, SPA, Waiver or CIB"/>
                        <xsd:enumeration value="Monthly or Weekly Health Observance"/>
                        <xsd:enumeration value="National Coverage Decision"/>
                        <xsd:enumeration value="New Model Announcement"/>
                        <xsd:enumeration value="Partner/Stakeholder Tool or Resource"/>
                        <xsd:enumeration value="Regulation/New Policy"/>
                        <xsd:enumeration value="Report to Congress"/>
                        <xsd:enumeration value="Request for Information"/>
                        <xsd:enumeration value="Waiver Announcement"/>
                        <xsd:enumeration value="Web Content Update"/>
                      </xsd:restriction>
                    </xsd:simpleType>
                  </xsd:union>
                </xsd:simpleType>
              </xsd:element>
            </xsd:sequence>
          </xsd:extension>
        </xsd:complexContent>
      </xsd:complexType>
    </xsd:element>
    <xsd:element name="CopyEditor" ma:index="44" nillable="true" ma:displayName="Copy Editor" ma:hidden="true" ma:list="UserInfo" ma:SharePointGroup="0" ma:internalName="CopyEdi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RGLeadTemplateNotification" ma:index="45" nillable="true" ma:displayName="MRG Lead Template Notification" ma:default="Not Sent" ma:format="Dropdown" ma:hidden="true" ma:internalName="MRGLeadTemplateNotification" ma:readOnly="false">
      <xsd:simpleType>
        <xsd:restriction base="dms:Choice">
          <xsd:enumeration value="Not Sent"/>
          <xsd:enumeration value="Sent"/>
        </xsd:restriction>
      </xsd:simpleType>
    </xsd:element>
    <xsd:element name="PRGLead" ma:index="46" nillable="true" ma:displayName="PRG Lead" ma:hidden="true" ma:list="UserInfo" ma:SharePointGroup="0" ma:internalName="PRGLead" ma:readOnly="false"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PRGEngagementTactics" ma:index="47" nillable="true" ma:displayName="PRG Engagement Tactics" ma:internalName="PRGEngagementTactics">
      <xsd:complexType>
        <xsd:complexContent>
          <xsd:extension base="dms:MultiChoice">
            <xsd:sequence>
              <xsd:element name="Value" maxOccurs="unbounded" minOccurs="0" nillable="true">
                <xsd:simpleType>
                  <xsd:restriction base="dms:Choice">
                    <xsd:enumeration value="Press Release as Listserv"/>
                    <xsd:enumeration value="Amplify Component-led Listserv"/>
                    <xsd:enumeration value="PRG-led Listserv"/>
                    <xsd:enumeration value="National Partner Call"/>
                    <xsd:enumeration value="Open Door Forum (ODF)"/>
                    <xsd:enumeration value="First Friday Clinician Outreach Meeting"/>
                    <xsd:enumeration value="Toolkit/Partner Resource"/>
                    <xsd:enumeration value="PRG-led Partner Drop-in Article"/>
                    <xsd:enumeration value="Non PRG-led Drop-in Article"/>
                    <xsd:enumeration value="Targeted Partner Outreach"/>
                    <xsd:enumeration value="Stakeholder Meeting"/>
                  </xsd:restriction>
                </xsd:simpleType>
              </xsd:element>
            </xsd:sequence>
          </xsd:extension>
        </xsd:complexContent>
      </xsd:complexType>
    </xsd:element>
    <xsd:element name="PRGLeadershipReviewDateSent" ma:index="48" nillable="true" ma:displayName="PRG Leadership Review Date Sent" ma:format="DateOnly" ma:internalName="PRGLeadershipReviewDateSent">
      <xsd:simpleType>
        <xsd:restriction base="dms:DateTime"/>
      </xsd:simpleType>
    </xsd:element>
    <xsd:element name="PRGLeadershipReviewDeadline" ma:index="49" nillable="true" ma:displayName="PRG Leadership Review Deadline" ma:format="DateOnly" ma:internalName="PRGLeadershipReviewDeadline">
      <xsd:simpleType>
        <xsd:restriction base="dms:DateTime"/>
      </xsd:simpleType>
    </xsd:element>
    <xsd:element name="PRGICMSLeadReviewDateSent" ma:index="50" nillable="true" ma:displayName="PRG - ICMS Lead Review Date Sent" ma:format="DateOnly" ma:internalName="PRGICMSLeadReviewDateSent">
      <xsd:simpleType>
        <xsd:restriction base="dms:DateTime"/>
      </xsd:simpleType>
    </xsd:element>
    <xsd:element name="PRGICMSLeadReviewDeadline" ma:index="51" nillable="true" ma:displayName="PRG - ICMS Lead Review Deadline" ma:format="DateOnly" ma:internalName="PRGICMSLeadReviewDeadline">
      <xsd:simpleType>
        <xsd:restriction base="dms:DateTime"/>
      </xsd:simpleType>
    </xsd:element>
    <xsd:element name="PRGComponentReviewDateSent" ma:index="52" nillable="true" ma:displayName="PRG - Component Review Date Sent" ma:format="DateOnly" ma:internalName="PRGComponentReviewDateSent">
      <xsd:simpleType>
        <xsd:restriction base="dms:DateTime"/>
      </xsd:simpleType>
    </xsd:element>
    <xsd:element name="PRGComponentReviewDeadline" ma:index="53" nillable="true" ma:displayName="PRG - Component Review Deadline" ma:format="DateOnly" ma:internalName="PRGComponentReviewDeadline">
      <xsd:simpleType>
        <xsd:restriction base="dms:DateTime"/>
      </xsd:simpleType>
    </xsd:element>
    <xsd:element name="PRGOCLeadershipReviewDateSent" ma:index="54" nillable="true" ma:displayName="PRG - OC Leadership Review Date Sent" ma:format="DateOnly" ma:internalName="PRGOCLeadershipReviewDateSent">
      <xsd:simpleType>
        <xsd:restriction base="dms:DateTime"/>
      </xsd:simpleType>
    </xsd:element>
    <xsd:element name="PRGOCLeadershipReviewDeadline" ma:index="55" nillable="true" ma:displayName="PRG - OC Leadership Review Deadline" ma:format="DateOnly" ma:internalName="PRGOCLeadershipReviewDeadline">
      <xsd:simpleType>
        <xsd:restriction base="dms:DateTime"/>
      </xsd:simpleType>
    </xsd:element>
    <xsd:element name="ReadyforReviewEmail" ma:index="63" nillable="true" ma:displayName="Ready for Review Email" ma:default="Not Sent" ma:format="Dropdown" ma:internalName="ReadyforReviewEmail">
      <xsd:simpleType>
        <xsd:restriction base="dms:Choice">
          <xsd:enumeration value="Not Sent"/>
          <xsd:enumeration value="Sent"/>
        </xsd:restriction>
      </xsd:simpleType>
    </xsd:element>
    <xsd:element name="ApprovedEmail" ma:index="64" nillable="true" ma:displayName="Approved Email" ma:default="Not Sent" ma:format="Dropdown" ma:internalName="ApprovedEmail">
      <xsd:simpleType>
        <xsd:restriction base="dms:Choice">
          <xsd:enumeration value="Not Sent"/>
          <xsd:enumeration value="Sent"/>
        </xsd:restriction>
      </xsd:simpleType>
    </xsd:element>
    <xsd:element name="ApprovedwithEditsEmail" ma:index="65" nillable="true" ma:displayName="Approved with Edits Email" ma:default="Not Sent" ma:format="Dropdown" ma:internalName="ApprovedwithEditsEmail">
      <xsd:simpleType>
        <xsd:restriction base="dms:Choice">
          <xsd:enumeration value="Not Sent"/>
          <xsd:enumeration value="Sent"/>
        </xsd:restriction>
      </xsd:simpleType>
    </xsd:element>
    <xsd:element name="NotApprovedEmail" ma:index="66" nillable="true" ma:displayName="Not Approved Email" ma:default="Not Sent" ma:format="Dropdown" ma:internalName="NotApprovedEmail">
      <xsd:simpleType>
        <xsd:restriction base="dms:Choice">
          <xsd:enumeration value="Not Sent"/>
          <xsd:enumeration value="Sent"/>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Hillpackage xmlns="c9987761-e4ca-43e4-95de-d26849da974a" xsi:nil="true"/>
    <MRGLeadTemplateNotification xmlns="c9987761-e4ca-43e4-95de-d26849da974a">Not Sent</MRGLeadTemplateNotification>
    <ApprovedEmail xmlns="c9987761-e4ca-43e4-95de-d26849da974a">Not Sent</ApprovedEmail>
    <ApprovedwithEditsEmail xmlns="c9987761-e4ca-43e4-95de-d26849da974a">Not Sent</ApprovedwithEditsEmail>
    <MRGTracker xmlns="c9987761-e4ca-43e4-95de-d26849da974a">Yes</MRGTracker>
    <ProposedStakeholderStrategy xmlns="c9987761-e4ca-43e4-95de-d26849da974a" xsi:nil="true"/>
    <zdxx xmlns="c9987761-e4ca-43e4-95de-d26849da974a" xsi:nil="true"/>
    <NotApprovedEmail xmlns="c9987761-e4ca-43e4-95de-d26849da974a">Not Sent</NotApprovedEmail>
    <RolloutID xmlns="c9987761-e4ca-43e4-95de-d26849da974a" xsi:nil="true"/>
    <PressRelease xmlns="c9987761-e4ca-43e4-95de-d26849da974a" xsi:nil="true"/>
    <LeadershipPriority xmlns="c9987761-e4ca-43e4-95de-d26849da974a" xsi:nil="true"/>
    <PRGICMSLeadReviewDateSent xmlns="c9987761-e4ca-43e4-95de-d26849da974a" xsi:nil="true"/>
    <PRGComponentReviewDateSent xmlns="c9987761-e4ca-43e4-95de-d26849da974a" xsi:nil="true"/>
    <ReconcilingwithComponentDateSent xmlns="c9987761-e4ca-43e4-95de-d26849da974a" xsi:nil="true"/>
    <PODNotes xmlns="c9987761-e4ca-43e4-95de-d26849da974a" xsi:nil="true"/>
    <PRGLeadershipReviewDateSent xmlns="c9987761-e4ca-43e4-95de-d26849da974a" xsi:nil="true"/>
    <PRGOCLeadershipReviewDateSent xmlns="c9987761-e4ca-43e4-95de-d26849da974a" xsi:nil="true"/>
    <PRGOCLeadershipReviewDeadline xmlns="c9987761-e4ca-43e4-95de-d26849da974a" xsi:nil="true"/>
    <IRAID xmlns="c9987761-e4ca-43e4-95de-d26849da974a" xsi:nil="true"/>
    <AmplifyMessaging xmlns="c9987761-e4ca-43e4-95de-d26849da974a" xsi:nil="true"/>
    <Final_x0020_Copy_x0020_Edit_x0020_Date_x0020_Sent xmlns="c9987761-e4ca-43e4-95de-d26849da974a" xsi:nil="true"/>
    <Final_x0020_Copy_x0020_Edit_x0020_Deadline xmlns="c9987761-e4ca-43e4-95de-d26849da974a" xsi:nil="true"/>
    <OAPostClearanceReviewNotification xmlns="c9987761-e4ca-43e4-95de-d26849da974a">Not Sent</OAPostClearanceReviewNotification>
    <ka6n xmlns="c9987761-e4ca-43e4-95de-d26849da974a" xsi:nil="true"/>
    <DeadlineforComponenttoReturnDraft xmlns="c9987761-e4ca-43e4-95de-d26849da974a" xsi:nil="true"/>
    <Proposed_x0020_Media_x0020_Strategy xmlns="c9987761-e4ca-43e4-95de-d26849da974a" xsi:nil="true"/>
    <DraftSenttoComponent xmlns="c9987761-e4ca-43e4-95de-d26849da974a" xsi:nil="true"/>
    <PODMaterialsNotes xmlns="c9987761-e4ca-43e4-95de-d26849da974a" xsi:nil="true"/>
    <PRGICMSLeadReviewDeadline xmlns="c9987761-e4ca-43e4-95de-d26849da974a" xsi:nil="true"/>
    <KindofRollout xmlns="c9987761-e4ca-43e4-95de-d26849da974a"/>
    <Materials_x0020_sent_x0020_to_x0020_OA_x0020_Senior_x0020_Advisor_x003f_ xmlns="c9987761-e4ca-43e4-95de-d26849da974a">No</Materials_x0020_sent_x0020_to_x0020_OA_x0020_Senior_x0020_Advisor_x003f_>
    <Box_x0020_Top xmlns="c9987761-e4ca-43e4-95de-d26849da974a" xsi:nil="true"/>
    <QuoteApprovalDateSent xmlns="c9987761-e4ca-43e4-95de-d26849da974a" xsi:nil="true"/>
    <Tier2DesignationEmail xmlns="c9987761-e4ca-43e4-95de-d26849da974a">Not Sent</Tier2DesignationEmail>
    <MedicaidUnwinding xmlns="c9987761-e4ca-43e4-95de-d26849da974a" xsi:nil="true"/>
    <IDText xmlns="c9987761-e4ca-43e4-95de-d26849da974a" xsi:nil="true"/>
    <ReconcilingwithComponentDeadline xmlns="c9987761-e4ca-43e4-95de-d26849da974a" xsi:nil="true"/>
    <POD_x0020_date xmlns="c9987761-e4ca-43e4-95de-d26849da974a" xsi:nil="true"/>
    <OAMaterialsReviewNotification xmlns="c9987761-e4ca-43e4-95de-d26849da974a">Not Sent</OAMaterialsReviewNotification>
    <CopyEditor xmlns="c9987761-e4ca-43e4-95de-d26849da974a">
      <UserInfo>
        <DisplayName/>
        <AccountId xsi:nil="true"/>
        <AccountType/>
      </UserInfo>
    </CopyEditor>
    <ReadyforReviewEmail xmlns="c9987761-e4ca-43e4-95de-d26849da974a">Not Sent</ReadyforReviewEmail>
    <OCLeadershipReviewDeadline xmlns="c9987761-e4ca-43e4-95de-d26849da974a" xsi:nil="true"/>
    <IsCopiedRollouts xmlns="c9987761-e4ca-43e4-95de-d26849da974a">No</IsCopiedRollouts>
    <QuoteApprovalDeadline xmlns="c9987761-e4ca-43e4-95de-d26849da974a" xsi:nil="true"/>
    <PRGLead xmlns="c9987761-e4ca-43e4-95de-d26849da974a">
      <UserInfo>
        <DisplayName/>
        <AccountId xsi:nil="true"/>
        <AccountType/>
      </UserInfo>
    </PRGLead>
    <PRGEngagementTactics xmlns="c9987761-e4ca-43e4-95de-d26849da974a"/>
    <PRGLeadershipReviewDeadline xmlns="c9987761-e4ca-43e4-95de-d26849da974a" xsi:nil="true"/>
    <PRGComponentReviewDeadline xmlns="c9987761-e4ca-43e4-95de-d26849da974a" xsi:nil="true"/>
    <OCLeadershipReviewDateSent xmlns="c9987761-e4ca-43e4-95de-d26849da974a" xsi:nil="true"/>
  </documentManagement>
</p:properties>
</file>

<file path=customXml/item4.xml><?xml version="1.0" encoding="utf-8"?>
<?mso-contentType ?>
<FormTemplates xmlns="http://schemas.microsoft.com/sharepoint/v3/contenttype/forms"/>
</file>

<file path=customXml/itemProps1.xml><?xml version="1.0" encoding="utf-8"?>
<ds:datastoreItem xmlns:ds="http://schemas.openxmlformats.org/officeDocument/2006/customXml" ds:itemID="{C38F9D7D-55E7-4EB0-A4F8-D46C9007C0D0}"/>
</file>

<file path=customXml/itemProps2.xml><?xml version="1.0" encoding="utf-8"?>
<ds:datastoreItem xmlns:ds="http://schemas.openxmlformats.org/officeDocument/2006/customXml" ds:itemID="{23F1762D-59A2-4000-B2A9-EBF86816260C}"/>
</file>

<file path=customXml/itemProps3.xml><?xml version="1.0" encoding="utf-8"?>
<ds:datastoreItem xmlns:ds="http://schemas.openxmlformats.org/officeDocument/2006/customXml" ds:itemID="{34D3EEE8-9915-4009-97CE-630C3FE427F0}">
  <ds:schemaRefs>
    <ds:schemaRef ds:uri="http://schemas.microsoft.com/office/2006/metadata/properties"/>
    <ds:schemaRef ds:uri="http://schemas.microsoft.com/office/infopath/2007/PartnerControls"/>
    <ds:schemaRef ds:uri="e597c8d2-1a0c-486c-bdbc-3d2e674c612e"/>
    <ds:schemaRef ds:uri="http://schemas.microsoft.com/sharepoint/v3"/>
  </ds:schemaRefs>
</ds:datastoreItem>
</file>

<file path=customXml/itemProps4.xml><?xml version="1.0" encoding="utf-8"?>
<ds:datastoreItem xmlns:ds="http://schemas.openxmlformats.org/officeDocument/2006/customXml" ds:itemID="{9C92FA22-5B1C-4F0C-A1F8-5E1344C10260}"/>
</file>

<file path=docProps/app.xml><?xml version="1.0" encoding="utf-8"?>
<Properties xmlns="http://schemas.openxmlformats.org/officeDocument/2006/extended-properties" xmlns:vt="http://schemas.openxmlformats.org/officeDocument/2006/docPropsVTypes">
  <Template>Normal.dotm</Template>
  <TotalTime>5</TotalTime>
  <Pages>5</Pages>
  <Words>2056</Words>
  <Characters>11721</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Updates for Frequently Asked Questions Summer 2024</vt:lpstr>
    </vt:vector>
  </TitlesOfParts>
  <Company/>
  <LinksUpToDate>false</LinksUpToDate>
  <CharactersWithSpaces>13750</CharactersWithSpaces>
  <SharedDoc>false</SharedDoc>
  <HLinks>
    <vt:vector size="18" baseType="variant">
      <vt:variant>
        <vt:i4>7536745</vt:i4>
      </vt:variant>
      <vt:variant>
        <vt:i4>3</vt:i4>
      </vt:variant>
      <vt:variant>
        <vt:i4>0</vt:i4>
      </vt:variant>
      <vt:variant>
        <vt:i4>5</vt:i4>
      </vt:variant>
      <vt:variant>
        <vt:lpwstr>https://www.cms.gov/Medicare/Medicare-General-Information/Telehealth/index.html</vt:lpwstr>
      </vt:variant>
      <vt:variant>
        <vt:lpwstr/>
      </vt:variant>
      <vt:variant>
        <vt:i4>4522049</vt:i4>
      </vt:variant>
      <vt:variant>
        <vt:i4>0</vt:i4>
      </vt:variant>
      <vt:variant>
        <vt:i4>0</vt:i4>
      </vt:variant>
      <vt:variant>
        <vt:i4>5</vt:i4>
      </vt:variant>
      <vt:variant>
        <vt:lpwstr>https://www.cms.gov/medicare/coverage/telehealth/criteria-request</vt:lpwstr>
      </vt:variant>
      <vt:variant>
        <vt:lpwstr/>
      </vt:variant>
      <vt:variant>
        <vt:i4>7078003</vt:i4>
      </vt:variant>
      <vt:variant>
        <vt:i4>0</vt:i4>
      </vt:variant>
      <vt:variant>
        <vt:i4>0</vt:i4>
      </vt:variant>
      <vt:variant>
        <vt:i4>5</vt:i4>
      </vt:variant>
      <vt:variant>
        <vt:lpwstr>https://www.cms.gov/files/document/mm12427-newmodifications-place-service-pos-codes-telehealth.pdf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Updates for Frequently Asked Questions Summer 2024</dc:title>
  <dc:subject/>
  <dc:creator>Corwin, Kris (CMS/CM)</dc:creator>
  <cp:keywords/>
  <dc:description/>
  <cp:lastModifiedBy>Yoder, Emily (CMS/CM)</cp:lastModifiedBy>
  <cp:revision>3</cp:revision>
  <cp:lastPrinted>2025-01-14T22:45:00Z</cp:lastPrinted>
  <dcterms:created xsi:type="dcterms:W3CDTF">2025-01-16T20:14:00Z</dcterms:created>
  <dcterms:modified xsi:type="dcterms:W3CDTF">2025-01-16T20:19:00Z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0x01010045A3B079D8BED84DB45969A721C90393</vt:lpwstr>
  </property>
  <property fmtid="{D5CDD505-2E9C-101B-9397-08002B2CF9AE}" pid="3" name="MediaServiceImageTags">
    <vt:lpwstr/>
  </property>
  <property fmtid="{D5CDD505-2E9C-101B-9397-08002B2CF9AE}" pid="5" name="WorkflowChangePath">
    <vt:lpwstr>6c653d22-2db0-4982-b37b-b66212a08f3d,3;</vt:lpwstr>
  </property>
</Properties>
</file>